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D00249">
        <w:rPr>
          <w:rFonts w:ascii="標楷體" w:eastAsia="標楷體" w:hAnsi="標楷體" w:hint="eastAsia"/>
          <w:b/>
          <w:color w:val="000000" w:themeColor="text1"/>
          <w:sz w:val="32"/>
          <w:szCs w:val="32"/>
        </w:rPr>
        <w:t>4</w:t>
      </w:r>
      <w:r>
        <w:rPr>
          <w:rFonts w:ascii="標楷體" w:eastAsia="標楷體" w:hAnsi="標楷體" w:hint="eastAsia"/>
          <w:b/>
          <w:color w:val="000000" w:themeColor="text1"/>
          <w:sz w:val="32"/>
          <w:szCs w:val="32"/>
        </w:rPr>
        <w:t>年級第</w:t>
      </w:r>
      <w:r w:rsidR="006275BF" w:rsidRPr="006275BF">
        <w:rPr>
          <w:rFonts w:ascii="標楷體" w:eastAsia="標楷體" w:hAnsi="標楷體" w:hint="eastAsia"/>
          <w:b/>
          <w:color w:val="FF0000"/>
          <w:sz w:val="32"/>
          <w:szCs w:val="32"/>
        </w:rPr>
        <w:t>2</w:t>
      </w:r>
      <w:r>
        <w:rPr>
          <w:rFonts w:ascii="標楷體" w:eastAsia="標楷體" w:hAnsi="標楷體" w:hint="eastAsia"/>
          <w:b/>
          <w:color w:val="000000" w:themeColor="text1"/>
          <w:sz w:val="32"/>
          <w:szCs w:val="32"/>
        </w:rPr>
        <w:t>學期校訂課程</w:t>
      </w:r>
    </w:p>
    <w:p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Pr="00B13049">
        <w:rPr>
          <w:rFonts w:ascii="標楷體" w:eastAsia="標楷體" w:hAnsi="標楷體" w:hint="eastAsia"/>
          <w:b/>
          <w:color w:val="FF0000"/>
          <w:kern w:val="0"/>
          <w:szCs w:val="24"/>
        </w:rPr>
        <w:t>《</w:t>
      </w:r>
      <w:r w:rsidR="00D00249" w:rsidRPr="00D00249">
        <w:rPr>
          <w:rFonts w:ascii="標楷體" w:eastAsia="標楷體" w:hAnsi="標楷體" w:hint="eastAsia"/>
          <w:b/>
          <w:kern w:val="0"/>
          <w:szCs w:val="24"/>
        </w:rPr>
        <w:t>藝想數界</w:t>
      </w:r>
      <w:r w:rsidRPr="00B13049">
        <w:rPr>
          <w:rFonts w:ascii="標楷體" w:eastAsia="標楷體" w:hAnsi="標楷體" w:hint="eastAsia"/>
          <w:b/>
          <w:color w:val="FF0000"/>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D00249" w:rsidRDefault="00D00249" w:rsidP="00D00249">
      <w:pPr>
        <w:ind w:firstLine="480"/>
        <w:rPr>
          <w:rFonts w:ascii="標楷體" w:eastAsia="標楷體" w:hAnsi="標楷體"/>
          <w:color w:val="FF0000"/>
          <w:szCs w:val="24"/>
        </w:rPr>
      </w:pPr>
      <w:r>
        <w:rPr>
          <w:rFonts w:ascii="標楷體" w:eastAsia="標楷體" w:hAnsi="標楷體" w:hint="eastAsia"/>
          <w:szCs w:val="24"/>
        </w:rPr>
        <w:t>四年級學生在四則運算的熟練程度與運用能力對其日後在數學領域的學習與思考邏輯的建立有深切的影響，加上現今學童普遍對平面的空間感覺缺乏，本課程希望透過參與創作遊戲素材、親身體驗遊戲的過程，提升其學習興趣、熟練四則運算及增進對平面空間的概念。</w:t>
      </w:r>
    </w:p>
    <w:p w:rsidR="00B13049" w:rsidRDefault="00D00249" w:rsidP="00B13049">
      <w:pPr>
        <w:rPr>
          <w:rFonts w:ascii="Times New Roman" w:eastAsia="標楷體" w:hAnsi="標楷體"/>
          <w:noProof/>
          <w:szCs w:val="24"/>
        </w:rPr>
      </w:pPr>
      <w:r>
        <w:rPr>
          <w:rFonts w:ascii="標楷體" w:eastAsia="標楷體" w:hAnsi="標楷體" w:hint="eastAsia"/>
          <w:szCs w:val="24"/>
        </w:rPr>
        <w:t>本課程統整藝術與人文</w:t>
      </w:r>
      <w:r>
        <w:rPr>
          <w:rFonts w:ascii="新細明體" w:hAnsi="新細明體" w:hint="eastAsia"/>
          <w:szCs w:val="24"/>
        </w:rPr>
        <w:t>、</w:t>
      </w:r>
      <w:r>
        <w:rPr>
          <w:rFonts w:ascii="標楷體" w:eastAsia="標楷體" w:hAnsi="標楷體" w:hint="eastAsia"/>
          <w:szCs w:val="24"/>
        </w:rPr>
        <w:t>語文及數學</w:t>
      </w:r>
      <w:r>
        <w:rPr>
          <w:rFonts w:ascii="Times New Roman" w:eastAsia="標楷體" w:hAnsi="標楷體" w:hint="eastAsia"/>
          <w:noProof/>
          <w:szCs w:val="24"/>
        </w:rPr>
        <w:t>領域，並融入人權、品德、科技、生涯規劃與閱讀素養教育議題，引導學生發揮創意，分組合作創作遊戲圖卡，讓學生在分組創作中學習人際溝通的技巧，也從中感受從無到有的成就感</w:t>
      </w:r>
      <w:r>
        <w:rPr>
          <w:rFonts w:ascii="新細明體" w:hAnsi="新細明體" w:hint="eastAsia"/>
          <w:noProof/>
          <w:szCs w:val="24"/>
        </w:rPr>
        <w:t>。</w:t>
      </w:r>
      <w:r>
        <w:rPr>
          <w:rFonts w:ascii="標楷體" w:eastAsia="標楷體" w:hAnsi="標楷體" w:hint="eastAsia"/>
          <w:noProof/>
          <w:szCs w:val="24"/>
        </w:rPr>
        <w:t>接著再</w:t>
      </w:r>
      <w:r>
        <w:rPr>
          <w:rFonts w:ascii="Times New Roman" w:eastAsia="標楷體" w:hAnsi="標楷體" w:hint="eastAsia"/>
          <w:noProof/>
          <w:szCs w:val="24"/>
        </w:rPr>
        <w:t>以自行創作的圖卡運用桌遊之遊戲規則體驗桌遊之樂。從創作與遊戲的過程中培養學生運用視覺元素與想像力，豐富藝術與語文創作經驗，並透過遊戲熟練四則運算及空間量感。</w:t>
      </w:r>
    </w:p>
    <w:p w:rsidR="00D00249" w:rsidRPr="00B13049" w:rsidRDefault="00D002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D00249" w:rsidP="00B13049">
            <w:pPr>
              <w:snapToGrid w:val="0"/>
              <w:rPr>
                <w:rFonts w:ascii="標楷體" w:eastAsia="標楷體" w:hAnsi="標楷體" w:cs="Times New Roman"/>
                <w:noProof/>
                <w:color w:val="000000"/>
              </w:rPr>
            </w:pPr>
            <w:r>
              <w:rPr>
                <w:rFonts w:ascii="Times New Roman" w:eastAsia="標楷體" w:hAnsi="標楷體" w:hint="eastAsia"/>
                <w:noProof/>
                <w:szCs w:val="24"/>
              </w:rPr>
              <w:t>藝文、數學</w:t>
            </w:r>
            <w:r>
              <w:rPr>
                <w:rFonts w:ascii="新細明體" w:hAnsi="新細明體" w:hint="eastAsia"/>
                <w:noProof/>
                <w:szCs w:val="24"/>
              </w:rPr>
              <w:t>、</w:t>
            </w:r>
            <w:r>
              <w:rPr>
                <w:rFonts w:ascii="Times New Roman" w:eastAsia="標楷體" w:hAnsi="標楷體" w:hint="eastAsia"/>
                <w:noProof/>
                <w:szCs w:val="24"/>
              </w:rPr>
              <w:t>語文</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D00249" w:rsidP="00B13049">
            <w:pPr>
              <w:snapToGrid w:val="0"/>
              <w:rPr>
                <w:rFonts w:ascii="標楷體" w:eastAsia="標楷體" w:hAnsi="標楷體" w:cs="Times New Roman"/>
                <w:noProof/>
                <w:color w:val="000000"/>
              </w:rPr>
            </w:pPr>
            <w:r>
              <w:rPr>
                <w:rFonts w:ascii="Times New Roman" w:eastAsia="標楷體" w:hAnsi="標楷體" w:hint="eastAsia"/>
                <w:noProof/>
                <w:szCs w:val="24"/>
              </w:rPr>
              <w:t>四年級教學團隊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D00249" w:rsidP="00B13049">
            <w:pPr>
              <w:snapToGrid w:val="0"/>
              <w:rPr>
                <w:rFonts w:ascii="標楷體" w:eastAsia="標楷體" w:hAnsi="標楷體" w:cs="Times New Roman"/>
                <w:noProof/>
                <w:color w:val="000000"/>
              </w:rPr>
            </w:pPr>
            <w:r>
              <w:rPr>
                <w:rFonts w:ascii="Times New Roman" w:eastAsia="標楷體" w:hAnsi="標楷體" w:hint="eastAsia"/>
                <w:szCs w:val="24"/>
              </w:rPr>
              <w:t>四年級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A73DF8" w:rsidP="00D00249">
            <w:pPr>
              <w:snapToGrid w:val="0"/>
              <w:rPr>
                <w:rFonts w:ascii="標楷體" w:eastAsia="標楷體" w:hAnsi="標楷體" w:cs="Times New Roman"/>
                <w:noProof/>
                <w:color w:val="000000"/>
              </w:rPr>
            </w:pPr>
            <w:r>
              <w:rPr>
                <w:rFonts w:ascii="標楷體" w:eastAsia="標楷體" w:hAnsi="標楷體" w:hint="eastAsia"/>
                <w:noProof/>
                <w:szCs w:val="24"/>
              </w:rPr>
              <w:t>7</w:t>
            </w:r>
            <w:r w:rsidR="00D00249">
              <w:rPr>
                <w:rFonts w:ascii="標楷體" w:eastAsia="標楷體" w:hAnsi="標楷體" w:hint="eastAsia"/>
                <w:noProof/>
                <w:szCs w:val="24"/>
              </w:rPr>
              <w:t>節</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B13049" w:rsidRDefault="00D00249" w:rsidP="00B13049">
            <w:pPr>
              <w:snapToGrid w:val="0"/>
              <w:rPr>
                <w:rFonts w:ascii="標楷體" w:eastAsia="標楷體" w:hAnsi="標楷體" w:cs="Times New Roman"/>
                <w:b/>
                <w:noProof/>
                <w:color w:val="000000"/>
              </w:rPr>
            </w:pPr>
            <w:r w:rsidRPr="00D00249">
              <w:rPr>
                <w:rFonts w:ascii="標楷體" w:eastAsia="標楷體" w:hAnsi="標楷體" w:hint="eastAsia"/>
                <w:b/>
                <w:szCs w:val="32"/>
              </w:rPr>
              <w:t>法老王說書</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D00249" w:rsidRDefault="00D00249" w:rsidP="00D00249">
            <w:pPr>
              <w:snapToGrid w:val="0"/>
              <w:ind w:left="589" w:hangingChars="245" w:hanging="589"/>
              <w:rPr>
                <w:rFonts w:ascii="Times New Roman" w:eastAsia="標楷體" w:hAnsi="Times New Roman"/>
                <w:noProof/>
                <w:szCs w:val="24"/>
              </w:rPr>
            </w:pPr>
            <w:r>
              <w:rPr>
                <w:rFonts w:ascii="Times New Roman" w:eastAsia="標楷體" w:hAnsi="Times New Roman"/>
                <w:b/>
                <w:noProof/>
                <w:szCs w:val="24"/>
              </w:rPr>
              <w:t>E-A2</w:t>
            </w:r>
            <w:r>
              <w:rPr>
                <w:rFonts w:ascii="Times New Roman" w:eastAsia="標楷體" w:hAnsi="Times New Roman" w:hint="eastAsia"/>
                <w:noProof/>
                <w:szCs w:val="24"/>
              </w:rPr>
              <w:t>具備探索問題的思考能力，並透過體驗與實踐處理日常生活問題。</w:t>
            </w:r>
          </w:p>
          <w:p w:rsidR="00D00249" w:rsidRDefault="00D00249" w:rsidP="00D00249">
            <w:pPr>
              <w:snapToGrid w:val="0"/>
              <w:ind w:left="589" w:hangingChars="245" w:hanging="589"/>
              <w:rPr>
                <w:rFonts w:ascii="Times New Roman" w:eastAsia="標楷體" w:hAnsi="Times New Roman"/>
                <w:noProof/>
                <w:szCs w:val="24"/>
              </w:rPr>
            </w:pPr>
            <w:r>
              <w:rPr>
                <w:rFonts w:ascii="Times New Roman" w:eastAsia="標楷體" w:hAnsi="Times New Roman"/>
                <w:b/>
                <w:noProof/>
                <w:szCs w:val="24"/>
              </w:rPr>
              <w:t>E-A3</w:t>
            </w:r>
            <w:r>
              <w:rPr>
                <w:rFonts w:ascii="Times New Roman" w:eastAsia="標楷體" w:hAnsi="Times New Roman" w:hint="eastAsia"/>
                <w:noProof/>
                <w:szCs w:val="24"/>
              </w:rPr>
              <w:t>具備擬定計畫與實作的能力，並以創新思考方式，因應日常生活情境。</w:t>
            </w:r>
          </w:p>
          <w:p w:rsidR="00D00249" w:rsidRPr="00D00249" w:rsidRDefault="00D00249" w:rsidP="00D00249">
            <w:pPr>
              <w:snapToGrid w:val="0"/>
              <w:ind w:left="589" w:hangingChars="245" w:hanging="589"/>
              <w:rPr>
                <w:rFonts w:ascii="Times New Roman" w:eastAsia="標楷體" w:hAnsi="Times New Roman"/>
                <w:noProof/>
                <w:szCs w:val="24"/>
              </w:rPr>
            </w:pPr>
            <w:r>
              <w:rPr>
                <w:rFonts w:ascii="Times New Roman" w:eastAsia="標楷體" w:hAnsi="Times New Roman"/>
                <w:b/>
                <w:noProof/>
                <w:szCs w:val="24"/>
              </w:rPr>
              <w:t>E-B1</w:t>
            </w:r>
            <w:r>
              <w:rPr>
                <w:rFonts w:ascii="Times New Roman" w:eastAsia="標楷體" w:hAnsi="Times New Roman" w:hint="eastAsia"/>
                <w:noProof/>
                <w:szCs w:val="24"/>
              </w:rPr>
              <w:t>具備理解及使用語言、文字、數理、肢體及藝術等各種符號進行表達、溝通及互動的能</w:t>
            </w:r>
            <w:r w:rsidRPr="00D00249">
              <w:rPr>
                <w:rFonts w:ascii="Times New Roman" w:eastAsia="標楷體" w:hAnsi="Times New Roman" w:hint="eastAsia"/>
                <w:noProof/>
                <w:szCs w:val="24"/>
              </w:rPr>
              <w:t>力，並能了解與同理他人，應用在日常生活及工作上。</w:t>
            </w:r>
          </w:p>
          <w:p w:rsidR="00B13049" w:rsidRPr="00D00249" w:rsidRDefault="00D00249" w:rsidP="00D00249">
            <w:pPr>
              <w:autoSpaceDE w:val="0"/>
              <w:autoSpaceDN w:val="0"/>
              <w:adjustRightInd w:val="0"/>
              <w:ind w:left="589" w:hangingChars="245" w:hanging="589"/>
              <w:jc w:val="both"/>
              <w:rPr>
                <w:rFonts w:ascii="標楷體" w:eastAsia="標楷體" w:hAnsi="標楷體" w:cs="Times New Roman"/>
              </w:rPr>
            </w:pPr>
            <w:r w:rsidRPr="00D00249">
              <w:rPr>
                <w:rFonts w:ascii="Times New Roman" w:eastAsia="標楷體" w:hAnsi="Times New Roman"/>
                <w:b/>
                <w:noProof/>
                <w:szCs w:val="24"/>
              </w:rPr>
              <w:t>E-C2</w:t>
            </w:r>
            <w:r w:rsidRPr="00D00249">
              <w:rPr>
                <w:rFonts w:ascii="Times New Roman" w:eastAsia="標楷體" w:hAnsi="Times New Roman" w:hint="eastAsia"/>
                <w:noProof/>
                <w:szCs w:val="24"/>
              </w:rPr>
              <w:t>具備理解他人感受，樂於與人互動，並與團隊成員合作之素養。</w:t>
            </w:r>
          </w:p>
        </w:tc>
        <w:tc>
          <w:tcPr>
            <w:tcW w:w="2488" w:type="pct"/>
            <w:gridSpan w:val="7"/>
            <w:tcBorders>
              <w:top w:val="double" w:sz="4" w:space="0" w:color="auto"/>
              <w:bottom w:val="double" w:sz="4" w:space="0" w:color="auto"/>
            </w:tcBorders>
            <w:shd w:val="clear" w:color="auto" w:fill="FFFFFF"/>
          </w:tcPr>
          <w:p w:rsidR="00D00249" w:rsidRDefault="00D00249" w:rsidP="00D00249">
            <w:pPr>
              <w:snapToGrid w:val="0"/>
              <w:rPr>
                <w:rFonts w:ascii="Times New Roman" w:eastAsia="標楷體" w:hAnsi="Times New Roman"/>
                <w:noProof/>
                <w:szCs w:val="24"/>
              </w:rPr>
            </w:pPr>
            <w:r>
              <w:rPr>
                <w:rFonts w:ascii="Times New Roman" w:eastAsia="標楷體" w:hAnsi="Times New Roman" w:hint="eastAsia"/>
                <w:b/>
                <w:noProof/>
                <w:szCs w:val="24"/>
              </w:rPr>
              <w:t>藝</w:t>
            </w:r>
            <w:r>
              <w:rPr>
                <w:rFonts w:ascii="Times New Roman" w:eastAsia="標楷體" w:hAnsi="Times New Roman"/>
                <w:b/>
                <w:noProof/>
                <w:szCs w:val="24"/>
              </w:rPr>
              <w:t>-E-B1</w:t>
            </w:r>
            <w:r>
              <w:rPr>
                <w:rFonts w:ascii="Times New Roman" w:eastAsia="標楷體" w:hAnsi="Times New Roman" w:hint="eastAsia"/>
                <w:noProof/>
                <w:szCs w:val="24"/>
              </w:rPr>
              <w:t>理解藝術符號，以表達情意觀點。</w:t>
            </w:r>
          </w:p>
          <w:p w:rsidR="00D00249" w:rsidRDefault="00D00249" w:rsidP="00D00249">
            <w:pPr>
              <w:snapToGrid w:val="0"/>
              <w:ind w:left="884" w:hangingChars="368" w:hanging="884"/>
              <w:rPr>
                <w:rFonts w:ascii="Times New Roman" w:eastAsia="標楷體" w:hAnsi="Times New Roman"/>
                <w:noProof/>
                <w:szCs w:val="24"/>
              </w:rPr>
            </w:pPr>
            <w:r>
              <w:rPr>
                <w:rFonts w:ascii="Times New Roman" w:eastAsia="標楷體" w:hAnsi="Times New Roman" w:hint="eastAsia"/>
                <w:b/>
                <w:noProof/>
                <w:szCs w:val="24"/>
              </w:rPr>
              <w:t>數</w:t>
            </w:r>
            <w:r>
              <w:rPr>
                <w:rFonts w:ascii="Times New Roman" w:eastAsia="標楷體" w:hAnsi="Times New Roman"/>
                <w:b/>
                <w:noProof/>
                <w:szCs w:val="24"/>
              </w:rPr>
              <w:t>-E-B1</w:t>
            </w:r>
            <w:r>
              <w:rPr>
                <w:rFonts w:ascii="Times New Roman" w:eastAsia="標楷體" w:hAnsi="Times New Roman" w:hint="eastAsia"/>
                <w:noProof/>
                <w:szCs w:val="24"/>
              </w:rPr>
              <w:t>具備日常語言與數字及算術符號之間的轉換能力，並能熟練操作日常使用之度量衡及時間，認識日常經驗中的幾何形體，並能以符號表示公式。</w:t>
            </w:r>
          </w:p>
          <w:p w:rsidR="00B13049" w:rsidRPr="00B13049" w:rsidRDefault="00D00249" w:rsidP="00D00249">
            <w:pPr>
              <w:snapToGrid w:val="0"/>
              <w:ind w:left="884" w:hangingChars="368" w:hanging="884"/>
              <w:rPr>
                <w:rFonts w:ascii="標楷體" w:eastAsia="標楷體" w:hAnsi="標楷體" w:cs="Times New Roman"/>
                <w:b/>
                <w:noProof/>
                <w:color w:val="000000"/>
              </w:rPr>
            </w:pPr>
            <w:r>
              <w:rPr>
                <w:rFonts w:ascii="Times New Roman" w:eastAsia="標楷體" w:hAnsi="Times New Roman" w:hint="eastAsia"/>
                <w:b/>
                <w:noProof/>
                <w:szCs w:val="24"/>
              </w:rPr>
              <w:t>國</w:t>
            </w:r>
            <w:r>
              <w:rPr>
                <w:rFonts w:ascii="Times New Roman" w:eastAsia="標楷體" w:hAnsi="Times New Roman"/>
                <w:b/>
                <w:noProof/>
                <w:szCs w:val="24"/>
              </w:rPr>
              <w:t>-E-B1</w:t>
            </w:r>
            <w:r>
              <w:rPr>
                <w:rFonts w:ascii="Times New Roman" w:eastAsia="標楷體" w:hAnsi="Times New Roman" w:hint="eastAsia"/>
                <w:noProof/>
                <w:szCs w:val="24"/>
              </w:rPr>
              <w:t>理解與運用國語文在日常生活中學習體察他人的感受，並給予適當的回應，以達成溝通及互動的目標。</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D00249" w:rsidRDefault="00D00249" w:rsidP="00D00249">
            <w:pPr>
              <w:snapToGrid w:val="0"/>
              <w:rPr>
                <w:rFonts w:ascii="Times New Roman" w:eastAsia="標楷體" w:hAnsi="標楷體"/>
                <w:b/>
                <w:noProof/>
                <w:szCs w:val="24"/>
              </w:rPr>
            </w:pPr>
            <w:r>
              <w:rPr>
                <w:rFonts w:ascii="Times New Roman" w:eastAsia="標楷體" w:hAnsi="標楷體" w:hint="eastAsia"/>
                <w:b/>
                <w:noProof/>
                <w:szCs w:val="24"/>
              </w:rPr>
              <w:t>數學</w:t>
            </w:r>
          </w:p>
          <w:p w:rsidR="00D00249" w:rsidRDefault="00D00249" w:rsidP="00D00249">
            <w:pPr>
              <w:snapToGrid w:val="0"/>
              <w:rPr>
                <w:rFonts w:ascii="Times New Roman" w:eastAsia="新細明體" w:hAnsi="Times New Roman"/>
                <w:b/>
                <w:szCs w:val="24"/>
              </w:rPr>
            </w:pPr>
            <w:r>
              <w:rPr>
                <w:rFonts w:ascii="Times New Roman" w:hAnsi="Times New Roman" w:hint="eastAsia"/>
                <w:b/>
                <w:szCs w:val="24"/>
              </w:rPr>
              <w:t>s</w:t>
            </w:r>
            <w:r>
              <w:rPr>
                <w:rFonts w:ascii="Times New Roman" w:hAnsi="Times New Roman"/>
                <w:b/>
                <w:szCs w:val="24"/>
              </w:rPr>
              <w:t xml:space="preserve">-II-4 </w:t>
            </w:r>
            <w:r>
              <w:rPr>
                <w:rFonts w:ascii="標楷體" w:eastAsia="標楷體" w:hAnsi="標楷體" w:hint="eastAsia"/>
                <w:szCs w:val="24"/>
              </w:rPr>
              <w:t>在活動中，認識幾何概念的應用，如旋轉角、展開圖與空間形體。</w:t>
            </w:r>
          </w:p>
          <w:p w:rsidR="00D00249" w:rsidRDefault="00D00249" w:rsidP="00D00249">
            <w:pPr>
              <w:snapToGrid w:val="0"/>
              <w:rPr>
                <w:rFonts w:ascii="Times New Roman" w:eastAsia="標楷體" w:hAnsi="標楷體"/>
                <w:b/>
                <w:noProof/>
                <w:szCs w:val="24"/>
              </w:rPr>
            </w:pPr>
            <w:r>
              <w:rPr>
                <w:rFonts w:ascii="Times New Roman" w:eastAsia="標楷體" w:hAnsi="標楷體" w:hint="eastAsia"/>
                <w:b/>
                <w:noProof/>
                <w:szCs w:val="24"/>
              </w:rPr>
              <w:t>藝術與人文</w:t>
            </w:r>
          </w:p>
          <w:p w:rsidR="00D00249" w:rsidRDefault="00D00249" w:rsidP="00D00249">
            <w:pPr>
              <w:snapToGrid w:val="0"/>
              <w:rPr>
                <w:rFonts w:ascii="Times New Roman" w:eastAsia="標楷體" w:hAnsi="Times New Roman"/>
                <w:b/>
                <w:noProof/>
                <w:szCs w:val="24"/>
              </w:rPr>
            </w:pPr>
            <w:r>
              <w:rPr>
                <w:rFonts w:ascii="Times New Roman" w:eastAsia="標楷體" w:hAnsi="Times New Roman"/>
                <w:b/>
                <w:noProof/>
                <w:szCs w:val="24"/>
              </w:rPr>
              <w:t>1-</w:t>
            </w:r>
            <w:r>
              <w:rPr>
                <w:rFonts w:ascii="Times New Roman" w:eastAsia="標楷體" w:hAnsi="Times New Roman" w:hint="eastAsia"/>
                <w:b/>
                <w:noProof/>
                <w:szCs w:val="24"/>
              </w:rPr>
              <w:t>Ⅱ</w:t>
            </w:r>
            <w:r>
              <w:rPr>
                <w:rFonts w:ascii="Times New Roman" w:eastAsia="標楷體" w:hAnsi="Times New Roman"/>
                <w:b/>
                <w:noProof/>
                <w:szCs w:val="24"/>
              </w:rPr>
              <w:t>-2</w:t>
            </w:r>
            <w:r>
              <w:rPr>
                <w:rFonts w:ascii="Times New Roman" w:eastAsia="標楷體" w:hAnsi="Times New Roman" w:hint="eastAsia"/>
                <w:noProof/>
                <w:szCs w:val="24"/>
              </w:rPr>
              <w:t>能探索視覺元素，並表達我感受與想像。</w:t>
            </w:r>
          </w:p>
          <w:p w:rsidR="00D00249" w:rsidRDefault="00D00249" w:rsidP="00D00249">
            <w:pPr>
              <w:snapToGrid w:val="0"/>
              <w:rPr>
                <w:rFonts w:ascii="Times New Roman" w:eastAsia="標楷體" w:hAnsi="標楷體"/>
                <w:b/>
                <w:noProof/>
                <w:szCs w:val="24"/>
              </w:rPr>
            </w:pPr>
            <w:r>
              <w:rPr>
                <w:rFonts w:ascii="Times New Roman" w:eastAsia="標楷體" w:hAnsi="Times New Roman"/>
                <w:b/>
                <w:noProof/>
                <w:szCs w:val="24"/>
              </w:rPr>
              <w:t>1-</w:t>
            </w:r>
            <w:r>
              <w:rPr>
                <w:rFonts w:ascii="Times New Roman" w:eastAsia="標楷體" w:hAnsi="Times New Roman" w:hint="eastAsia"/>
                <w:b/>
                <w:noProof/>
                <w:szCs w:val="24"/>
              </w:rPr>
              <w:t>Ⅱ</w:t>
            </w:r>
            <w:r>
              <w:rPr>
                <w:rFonts w:ascii="Times New Roman" w:eastAsia="標楷體" w:hAnsi="Times New Roman"/>
                <w:b/>
                <w:noProof/>
                <w:szCs w:val="24"/>
              </w:rPr>
              <w:t>-6</w:t>
            </w:r>
            <w:r>
              <w:rPr>
                <w:rFonts w:ascii="Times New Roman" w:eastAsia="標楷體" w:hAnsi="Times New Roman" w:hint="eastAsia"/>
                <w:noProof/>
                <w:szCs w:val="24"/>
              </w:rPr>
              <w:t>能使用視覺元素與想像力，豐富創作主題。</w:t>
            </w:r>
          </w:p>
          <w:p w:rsidR="00D00249" w:rsidRDefault="00D00249" w:rsidP="00D00249">
            <w:pPr>
              <w:snapToGrid w:val="0"/>
              <w:rPr>
                <w:rFonts w:ascii="Times New Roman" w:eastAsia="標楷體" w:hAnsi="標楷體"/>
                <w:b/>
                <w:noProof/>
                <w:szCs w:val="24"/>
              </w:rPr>
            </w:pPr>
            <w:r>
              <w:rPr>
                <w:rFonts w:ascii="Times New Roman" w:eastAsia="標楷體" w:hAnsi="標楷體" w:hint="eastAsia"/>
                <w:b/>
                <w:noProof/>
                <w:szCs w:val="24"/>
              </w:rPr>
              <w:t>國語</w:t>
            </w:r>
          </w:p>
          <w:p w:rsidR="00D00249" w:rsidRDefault="00D00249" w:rsidP="00D00249">
            <w:pPr>
              <w:snapToGrid w:val="0"/>
              <w:rPr>
                <w:rFonts w:ascii="Times New Roman" w:eastAsia="標楷體" w:hAnsi="標楷體"/>
                <w:b/>
                <w:noProof/>
                <w:szCs w:val="24"/>
              </w:rPr>
            </w:pPr>
            <w:r>
              <w:rPr>
                <w:rFonts w:ascii="Times New Roman" w:eastAsia="標楷體" w:hAnsi="標楷體"/>
                <w:b/>
                <w:noProof/>
                <w:szCs w:val="24"/>
              </w:rPr>
              <w:t>1-</w:t>
            </w:r>
            <w:r>
              <w:rPr>
                <w:rFonts w:ascii="Times New Roman" w:eastAsia="標楷體" w:hAnsi="標楷體" w:hint="eastAsia"/>
                <w:b/>
                <w:noProof/>
                <w:szCs w:val="24"/>
              </w:rPr>
              <w:t>Ⅱ</w:t>
            </w:r>
            <w:r>
              <w:rPr>
                <w:rFonts w:ascii="Times New Roman" w:eastAsia="標楷體" w:hAnsi="標楷體"/>
                <w:b/>
                <w:noProof/>
                <w:szCs w:val="24"/>
              </w:rPr>
              <w:t xml:space="preserve">-4 </w:t>
            </w:r>
            <w:r>
              <w:rPr>
                <w:rFonts w:ascii="Times New Roman" w:eastAsia="標楷體" w:hAnsi="標楷體" w:hint="eastAsia"/>
                <w:noProof/>
                <w:szCs w:val="24"/>
              </w:rPr>
              <w:t>根據話語情境，分辨內容是否切題，理解主要內容和情感，並與對方互動。</w:t>
            </w:r>
          </w:p>
          <w:p w:rsidR="00D00249" w:rsidRDefault="00D00249" w:rsidP="00D00249">
            <w:pPr>
              <w:snapToGrid w:val="0"/>
              <w:rPr>
                <w:rFonts w:ascii="Times New Roman" w:eastAsia="標楷體" w:hAnsi="標楷體"/>
                <w:b/>
                <w:noProof/>
                <w:szCs w:val="24"/>
              </w:rPr>
            </w:pPr>
            <w:r>
              <w:rPr>
                <w:rFonts w:ascii="Times New Roman" w:eastAsia="標楷體" w:hAnsi="標楷體"/>
                <w:b/>
                <w:noProof/>
                <w:szCs w:val="24"/>
              </w:rPr>
              <w:t>2-</w:t>
            </w:r>
            <w:r>
              <w:rPr>
                <w:rFonts w:ascii="Times New Roman" w:eastAsia="標楷體" w:hAnsi="標楷體" w:hint="eastAsia"/>
                <w:b/>
                <w:noProof/>
                <w:szCs w:val="24"/>
              </w:rPr>
              <w:t>Ⅱ</w:t>
            </w:r>
            <w:r>
              <w:rPr>
                <w:rFonts w:ascii="Times New Roman" w:eastAsia="標楷體" w:hAnsi="標楷體"/>
                <w:b/>
                <w:noProof/>
                <w:szCs w:val="24"/>
              </w:rPr>
              <w:t xml:space="preserve">-1 </w:t>
            </w:r>
            <w:r>
              <w:rPr>
                <w:rFonts w:ascii="Times New Roman" w:eastAsia="標楷體" w:hAnsi="標楷體" w:hint="eastAsia"/>
                <w:noProof/>
                <w:szCs w:val="24"/>
              </w:rPr>
              <w:t>用清晰語音、適當語速</w:t>
            </w:r>
            <w:r>
              <w:rPr>
                <w:rFonts w:ascii="Times New Roman" w:eastAsia="標楷體" w:hAnsi="標楷體" w:hint="eastAsia"/>
                <w:noProof/>
                <w:szCs w:val="24"/>
              </w:rPr>
              <w:lastRenderedPageBreak/>
              <w:t>和音量說話。</w:t>
            </w:r>
          </w:p>
          <w:p w:rsidR="00D00249" w:rsidRDefault="00D00249" w:rsidP="00D00249">
            <w:pPr>
              <w:snapToGrid w:val="0"/>
              <w:rPr>
                <w:rFonts w:ascii="Times New Roman" w:eastAsia="標楷體" w:hAnsi="標楷體"/>
                <w:b/>
                <w:noProof/>
                <w:szCs w:val="24"/>
              </w:rPr>
            </w:pPr>
            <w:r>
              <w:rPr>
                <w:rFonts w:ascii="Times New Roman" w:eastAsia="標楷體" w:hAnsi="標楷體"/>
                <w:b/>
                <w:noProof/>
                <w:szCs w:val="24"/>
              </w:rPr>
              <w:t>2-</w:t>
            </w:r>
            <w:r>
              <w:rPr>
                <w:rFonts w:ascii="Times New Roman" w:eastAsia="標楷體" w:hAnsi="標楷體" w:hint="eastAsia"/>
                <w:b/>
                <w:noProof/>
                <w:szCs w:val="24"/>
              </w:rPr>
              <w:t>Ⅱ</w:t>
            </w:r>
            <w:r>
              <w:rPr>
                <w:rFonts w:ascii="Times New Roman" w:eastAsia="標楷體" w:hAnsi="標楷體"/>
                <w:b/>
                <w:noProof/>
                <w:szCs w:val="24"/>
              </w:rPr>
              <w:t xml:space="preserve">-2 </w:t>
            </w:r>
            <w:r>
              <w:rPr>
                <w:rFonts w:ascii="Times New Roman" w:eastAsia="標楷體" w:hAnsi="標楷體" w:hint="eastAsia"/>
                <w:noProof/>
                <w:szCs w:val="24"/>
              </w:rPr>
              <w:t>運用適當詞語、正確語法表達想法。</w:t>
            </w:r>
          </w:p>
          <w:p w:rsidR="00B13049" w:rsidRPr="00B13049" w:rsidRDefault="00D00249" w:rsidP="00D00249">
            <w:pPr>
              <w:autoSpaceDE w:val="0"/>
              <w:autoSpaceDN w:val="0"/>
              <w:adjustRightInd w:val="0"/>
              <w:rPr>
                <w:rFonts w:ascii="標楷體" w:eastAsia="標楷體" w:hAnsi="標楷體" w:cs="Times New Roman"/>
                <w:noProof/>
                <w:color w:val="000000"/>
              </w:rPr>
            </w:pPr>
            <w:r>
              <w:rPr>
                <w:rFonts w:ascii="Times New Roman" w:eastAsia="標楷體" w:hAnsi="標楷體"/>
                <w:b/>
                <w:noProof/>
                <w:szCs w:val="24"/>
              </w:rPr>
              <w:t>2-</w:t>
            </w:r>
            <w:r>
              <w:rPr>
                <w:rFonts w:ascii="Times New Roman" w:eastAsia="標楷體" w:hAnsi="標楷體" w:hint="eastAsia"/>
                <w:b/>
                <w:noProof/>
                <w:szCs w:val="24"/>
              </w:rPr>
              <w:t>Ⅱ</w:t>
            </w:r>
            <w:r>
              <w:rPr>
                <w:rFonts w:ascii="Times New Roman" w:eastAsia="標楷體" w:hAnsi="標楷體"/>
                <w:b/>
                <w:noProof/>
                <w:szCs w:val="24"/>
              </w:rPr>
              <w:t xml:space="preserve">-4 </w:t>
            </w:r>
            <w:r>
              <w:rPr>
                <w:rFonts w:ascii="Times New Roman" w:eastAsia="標楷體" w:hAnsi="標楷體" w:hint="eastAsia"/>
                <w:noProof/>
                <w:szCs w:val="24"/>
              </w:rPr>
              <w:t>樂於參加討論，提供個人的觀點和意見。</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rsidR="00D00249" w:rsidRDefault="00D00249" w:rsidP="00D00249">
            <w:pPr>
              <w:widowControl/>
              <w:rPr>
                <w:rFonts w:ascii="Times New Roman" w:eastAsia="標楷體" w:hAnsi="標楷體"/>
                <w:b/>
                <w:noProof/>
                <w:szCs w:val="24"/>
              </w:rPr>
            </w:pPr>
            <w:r>
              <w:rPr>
                <w:rFonts w:ascii="Times New Roman" w:eastAsia="標楷體" w:hAnsi="標楷體" w:hint="eastAsia"/>
                <w:b/>
                <w:noProof/>
                <w:szCs w:val="24"/>
              </w:rPr>
              <w:t>數學</w:t>
            </w:r>
          </w:p>
          <w:p w:rsidR="00D00249" w:rsidRDefault="00D00249" w:rsidP="00D00249">
            <w:pPr>
              <w:widowControl/>
              <w:rPr>
                <w:rFonts w:ascii="Times New Roman" w:eastAsia="標楷體" w:hAnsi="標楷體"/>
                <w:noProof/>
                <w:szCs w:val="24"/>
              </w:rPr>
            </w:pPr>
            <w:r>
              <w:rPr>
                <w:rFonts w:ascii="Times New Roman" w:eastAsia="標楷體" w:hAnsi="標楷體"/>
                <w:b/>
                <w:noProof/>
                <w:szCs w:val="24"/>
              </w:rPr>
              <w:t>S-4-3</w:t>
            </w:r>
            <w:r>
              <w:rPr>
                <w:rFonts w:ascii="Times New Roman" w:eastAsia="標楷體" w:hAnsi="標楷體" w:hint="eastAsia"/>
                <w:noProof/>
                <w:szCs w:val="24"/>
              </w:rPr>
              <w:t>正方形與長方形的面積與周長：理解邊長與周長或面積的關係，並能理解其</w:t>
            </w:r>
          </w:p>
          <w:p w:rsidR="00D00249" w:rsidRDefault="00D00249" w:rsidP="00D00249">
            <w:pPr>
              <w:widowControl/>
              <w:ind w:firstLineChars="300" w:firstLine="720"/>
              <w:rPr>
                <w:rFonts w:ascii="Times New Roman" w:eastAsia="標楷體" w:hAnsi="標楷體"/>
                <w:b/>
                <w:noProof/>
                <w:szCs w:val="24"/>
              </w:rPr>
            </w:pPr>
            <w:r>
              <w:rPr>
                <w:rFonts w:ascii="Times New Roman" w:eastAsia="標楷體" w:hAnsi="標楷體" w:hint="eastAsia"/>
                <w:noProof/>
                <w:szCs w:val="24"/>
              </w:rPr>
              <w:t>公式與應用。簡單複合圖形。</w:t>
            </w:r>
          </w:p>
          <w:p w:rsidR="00D00249" w:rsidRDefault="00D00249" w:rsidP="00D00249">
            <w:pPr>
              <w:widowControl/>
              <w:rPr>
                <w:rFonts w:ascii="Times New Roman" w:eastAsia="標楷體" w:hAnsi="標楷體"/>
                <w:b/>
                <w:noProof/>
                <w:szCs w:val="24"/>
              </w:rPr>
            </w:pPr>
            <w:r>
              <w:rPr>
                <w:rFonts w:ascii="Times New Roman" w:eastAsia="標楷體" w:hAnsi="標楷體" w:hint="eastAsia"/>
                <w:b/>
                <w:noProof/>
                <w:szCs w:val="24"/>
              </w:rPr>
              <w:t>藝術與人文</w:t>
            </w:r>
          </w:p>
          <w:p w:rsidR="00D00249" w:rsidRDefault="00D00249" w:rsidP="00D00249">
            <w:pPr>
              <w:widowControl/>
              <w:rPr>
                <w:rFonts w:ascii="Times New Roman" w:eastAsia="標楷體" w:hAnsi="標楷體"/>
                <w:noProof/>
                <w:szCs w:val="24"/>
              </w:rPr>
            </w:pPr>
            <w:r>
              <w:rPr>
                <w:rFonts w:ascii="Times New Roman" w:eastAsia="標楷體" w:hAnsi="標楷體" w:hint="eastAsia"/>
                <w:b/>
                <w:noProof/>
                <w:szCs w:val="24"/>
              </w:rPr>
              <w:t>視</w:t>
            </w:r>
            <w:r>
              <w:rPr>
                <w:rFonts w:ascii="Times New Roman" w:eastAsia="標楷體" w:hAnsi="標楷體"/>
                <w:b/>
                <w:noProof/>
                <w:szCs w:val="24"/>
              </w:rPr>
              <w:t xml:space="preserve"> E-II-1</w:t>
            </w:r>
            <w:r>
              <w:rPr>
                <w:rFonts w:ascii="Times New Roman" w:eastAsia="標楷體" w:hAnsi="標楷體" w:hint="eastAsia"/>
                <w:noProof/>
                <w:szCs w:val="24"/>
              </w:rPr>
              <w:t>色彩感知、造形與空間的探索。</w:t>
            </w:r>
          </w:p>
          <w:p w:rsidR="00D00249" w:rsidRDefault="00D00249" w:rsidP="00D00249">
            <w:pPr>
              <w:widowControl/>
              <w:rPr>
                <w:rFonts w:ascii="Times New Roman" w:eastAsia="標楷體" w:hAnsi="標楷體"/>
                <w:b/>
                <w:noProof/>
                <w:szCs w:val="24"/>
              </w:rPr>
            </w:pPr>
            <w:r>
              <w:rPr>
                <w:rFonts w:ascii="Times New Roman" w:eastAsia="標楷體" w:hAnsi="標楷體" w:hint="eastAsia"/>
                <w:b/>
                <w:noProof/>
                <w:szCs w:val="24"/>
              </w:rPr>
              <w:t>語文</w:t>
            </w:r>
            <w:r>
              <w:rPr>
                <w:rFonts w:ascii="Times New Roman" w:eastAsia="標楷體" w:hAnsi="標楷體"/>
                <w:b/>
                <w:noProof/>
                <w:szCs w:val="24"/>
              </w:rPr>
              <w:t>(</w:t>
            </w:r>
            <w:r>
              <w:rPr>
                <w:rFonts w:ascii="Times New Roman" w:eastAsia="標楷體" w:hAnsi="標楷體" w:hint="eastAsia"/>
                <w:b/>
                <w:noProof/>
                <w:szCs w:val="24"/>
              </w:rPr>
              <w:t>國語</w:t>
            </w:r>
            <w:r>
              <w:rPr>
                <w:rFonts w:ascii="Times New Roman" w:eastAsia="標楷體" w:hAnsi="標楷體"/>
                <w:b/>
                <w:noProof/>
                <w:szCs w:val="24"/>
              </w:rPr>
              <w:t>)</w:t>
            </w:r>
          </w:p>
          <w:p w:rsidR="00D00249" w:rsidRDefault="00D00249" w:rsidP="00D00249">
            <w:pPr>
              <w:widowControl/>
              <w:rPr>
                <w:rFonts w:ascii="Times New Roman" w:eastAsia="標楷體" w:hAnsi="標楷體"/>
                <w:noProof/>
                <w:szCs w:val="24"/>
              </w:rPr>
            </w:pPr>
            <w:r>
              <w:rPr>
                <w:rFonts w:ascii="Times New Roman" w:eastAsia="標楷體" w:hAnsi="標楷體"/>
                <w:b/>
                <w:noProof/>
                <w:szCs w:val="24"/>
              </w:rPr>
              <w:t>Ab-</w:t>
            </w:r>
            <w:r>
              <w:rPr>
                <w:rFonts w:ascii="Times New Roman" w:eastAsia="標楷體" w:hAnsi="標楷體" w:hint="eastAsia"/>
                <w:b/>
                <w:noProof/>
                <w:szCs w:val="24"/>
              </w:rPr>
              <w:t>Ⅱ</w:t>
            </w:r>
            <w:r>
              <w:rPr>
                <w:rFonts w:ascii="Times New Roman" w:eastAsia="標楷體" w:hAnsi="標楷體"/>
                <w:b/>
                <w:noProof/>
                <w:szCs w:val="24"/>
              </w:rPr>
              <w:t>-6</w:t>
            </w:r>
            <w:r>
              <w:rPr>
                <w:rFonts w:ascii="Times New Roman" w:eastAsia="標楷體" w:hAnsi="標楷體"/>
                <w:noProof/>
                <w:szCs w:val="24"/>
              </w:rPr>
              <w:t xml:space="preserve"> 2,000 </w:t>
            </w:r>
            <w:r>
              <w:rPr>
                <w:rFonts w:ascii="Times New Roman" w:eastAsia="標楷體" w:hAnsi="標楷體" w:hint="eastAsia"/>
                <w:noProof/>
                <w:szCs w:val="24"/>
              </w:rPr>
              <w:t>個常用語詞的使用。</w:t>
            </w:r>
          </w:p>
          <w:p w:rsidR="00D00249" w:rsidRDefault="00D00249" w:rsidP="00D00249">
            <w:pPr>
              <w:widowControl/>
              <w:rPr>
                <w:rFonts w:ascii="Times New Roman" w:eastAsia="標楷體" w:hAnsi="標楷體"/>
                <w:noProof/>
                <w:szCs w:val="24"/>
              </w:rPr>
            </w:pPr>
            <w:r>
              <w:rPr>
                <w:rFonts w:ascii="Times New Roman" w:eastAsia="標楷體" w:hAnsi="標楷體"/>
                <w:b/>
                <w:noProof/>
                <w:szCs w:val="24"/>
              </w:rPr>
              <w:lastRenderedPageBreak/>
              <w:t>Ad-</w:t>
            </w:r>
            <w:r>
              <w:rPr>
                <w:rFonts w:ascii="Times New Roman" w:eastAsia="標楷體" w:hAnsi="標楷體" w:hint="eastAsia"/>
                <w:b/>
                <w:noProof/>
                <w:szCs w:val="24"/>
              </w:rPr>
              <w:t>Ⅱ</w:t>
            </w:r>
            <w:r>
              <w:rPr>
                <w:rFonts w:ascii="Times New Roman" w:eastAsia="標楷體" w:hAnsi="標楷體"/>
                <w:b/>
                <w:noProof/>
                <w:szCs w:val="24"/>
              </w:rPr>
              <w:t>-2</w:t>
            </w:r>
            <w:r>
              <w:rPr>
                <w:rFonts w:ascii="Times New Roman" w:eastAsia="標楷體" w:hAnsi="標楷體"/>
                <w:noProof/>
                <w:szCs w:val="24"/>
              </w:rPr>
              <w:t xml:space="preserve"> </w:t>
            </w:r>
            <w:r>
              <w:rPr>
                <w:rFonts w:ascii="Times New Roman" w:eastAsia="標楷體" w:hAnsi="標楷體" w:hint="eastAsia"/>
                <w:noProof/>
                <w:szCs w:val="24"/>
              </w:rPr>
              <w:t>篇章的大意、主旨與簡單結構。</w:t>
            </w:r>
          </w:p>
          <w:p w:rsidR="00D00249" w:rsidRDefault="00D00249" w:rsidP="00D00249">
            <w:pPr>
              <w:widowControl/>
              <w:rPr>
                <w:rFonts w:ascii="Times New Roman" w:eastAsia="標楷體" w:hAnsi="標楷體"/>
                <w:noProof/>
                <w:szCs w:val="24"/>
              </w:rPr>
            </w:pPr>
            <w:r>
              <w:rPr>
                <w:rFonts w:ascii="Times New Roman" w:eastAsia="標楷體" w:hAnsi="標楷體"/>
                <w:b/>
                <w:noProof/>
                <w:szCs w:val="24"/>
              </w:rPr>
              <w:t>Bc-</w:t>
            </w:r>
            <w:r>
              <w:rPr>
                <w:rFonts w:ascii="Times New Roman" w:eastAsia="標楷體" w:hAnsi="標楷體" w:hint="eastAsia"/>
                <w:b/>
                <w:noProof/>
                <w:szCs w:val="24"/>
              </w:rPr>
              <w:t>Ⅱ</w:t>
            </w:r>
            <w:r>
              <w:rPr>
                <w:rFonts w:ascii="Times New Roman" w:eastAsia="標楷體" w:hAnsi="標楷體"/>
                <w:b/>
                <w:noProof/>
                <w:szCs w:val="24"/>
              </w:rPr>
              <w:t>-1</w:t>
            </w:r>
            <w:r>
              <w:rPr>
                <w:rFonts w:ascii="Times New Roman" w:eastAsia="標楷體" w:hAnsi="標楷體"/>
                <w:noProof/>
                <w:szCs w:val="24"/>
              </w:rPr>
              <w:t xml:space="preserve"> </w:t>
            </w:r>
            <w:r>
              <w:rPr>
                <w:rFonts w:ascii="Times New Roman" w:eastAsia="標楷體" w:hAnsi="標楷體" w:hint="eastAsia"/>
                <w:noProof/>
                <w:szCs w:val="24"/>
              </w:rPr>
              <w:t>具邏輯、客觀、理性的說明，如科學知識、產品、環境等文本。</w:t>
            </w:r>
          </w:p>
          <w:p w:rsidR="00B13049" w:rsidRPr="00D00249" w:rsidRDefault="00B13049" w:rsidP="00B13049">
            <w:pPr>
              <w:autoSpaceDE w:val="0"/>
              <w:autoSpaceDN w:val="0"/>
              <w:adjustRightInd w:val="0"/>
              <w:rPr>
                <w:rFonts w:ascii="標楷體" w:eastAsia="標楷體" w:hAnsi="標楷體" w:cs="標楷體i.."/>
                <w:color w:val="000000"/>
                <w:kern w:val="0"/>
                <w:sz w:val="23"/>
                <w:szCs w:val="23"/>
              </w:rPr>
            </w:pP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rsidR="00D00249" w:rsidRPr="00D00249" w:rsidRDefault="00D00249" w:rsidP="00D00249">
            <w:pPr>
              <w:numPr>
                <w:ilvl w:val="0"/>
                <w:numId w:val="4"/>
              </w:numPr>
              <w:snapToGrid w:val="0"/>
              <w:jc w:val="both"/>
              <w:rPr>
                <w:rFonts w:ascii="標楷體" w:eastAsia="標楷體" w:hAnsi="標楷體"/>
                <w:noProof/>
              </w:rPr>
            </w:pPr>
            <w:r w:rsidRPr="00D00249">
              <w:rPr>
                <w:rFonts w:ascii="標楷體" w:eastAsia="標楷體" w:hAnsi="標楷體" w:hint="eastAsia"/>
                <w:noProof/>
              </w:rPr>
              <w:t>能熟練基礎的正方形與長方形的面積與周長，並應用在處理日常生活問題。</w:t>
            </w:r>
          </w:p>
          <w:p w:rsidR="00D00249" w:rsidRPr="00D00249" w:rsidRDefault="00D00249" w:rsidP="00D00249">
            <w:pPr>
              <w:numPr>
                <w:ilvl w:val="0"/>
                <w:numId w:val="4"/>
              </w:numPr>
              <w:snapToGrid w:val="0"/>
              <w:jc w:val="both"/>
              <w:rPr>
                <w:rFonts w:ascii="標楷體" w:eastAsia="標楷體" w:hAnsi="標楷體"/>
                <w:noProof/>
              </w:rPr>
            </w:pPr>
            <w:r w:rsidRPr="00D00249">
              <w:rPr>
                <w:rFonts w:ascii="標楷體" w:eastAsia="標楷體" w:hAnsi="標楷體" w:hint="eastAsia"/>
                <w:noProof/>
              </w:rPr>
              <w:t>能發揮想像力創作自己的遊具。</w:t>
            </w:r>
          </w:p>
          <w:p w:rsidR="00D00249" w:rsidRPr="00D00249" w:rsidRDefault="00D00249" w:rsidP="00D00249">
            <w:pPr>
              <w:numPr>
                <w:ilvl w:val="0"/>
                <w:numId w:val="4"/>
              </w:numPr>
              <w:jc w:val="both"/>
              <w:rPr>
                <w:rFonts w:ascii="標楷體" w:eastAsia="標楷體" w:hAnsi="標楷體" w:cs="標楷體i.."/>
                <w:color w:val="000000"/>
                <w:kern w:val="0"/>
                <w:sz w:val="23"/>
                <w:szCs w:val="23"/>
              </w:rPr>
            </w:pPr>
            <w:r w:rsidRPr="00D00249">
              <w:rPr>
                <w:rFonts w:ascii="標楷體" w:eastAsia="標楷體" w:hAnsi="標楷體" w:hint="eastAsia"/>
                <w:noProof/>
              </w:rPr>
              <w:t>能運用視覺元素表現自己的觀察與感受與欣賞生活中美的事物。</w:t>
            </w:r>
          </w:p>
          <w:p w:rsidR="00B13049" w:rsidRPr="00D00249" w:rsidRDefault="00D00249" w:rsidP="00D00249">
            <w:pPr>
              <w:numPr>
                <w:ilvl w:val="0"/>
                <w:numId w:val="4"/>
              </w:numPr>
              <w:jc w:val="both"/>
              <w:rPr>
                <w:rFonts w:ascii="標楷體" w:eastAsia="標楷體" w:hAnsi="標楷體" w:cs="標楷體i.."/>
                <w:color w:val="000000"/>
                <w:kern w:val="0"/>
                <w:sz w:val="23"/>
                <w:szCs w:val="23"/>
              </w:rPr>
            </w:pPr>
            <w:r w:rsidRPr="00D00249">
              <w:rPr>
                <w:rFonts w:ascii="標楷體" w:eastAsia="標楷體" w:hAnsi="標楷體" w:hint="eastAsia"/>
                <w:noProof/>
              </w:rPr>
              <w:t>能運用語彙表達圖卡呈現的空間線索。</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6F0B54" w:rsidRPr="006F0B54" w:rsidRDefault="006F0B54" w:rsidP="006F0B54">
            <w:pPr>
              <w:autoSpaceDE w:val="0"/>
              <w:autoSpaceDN w:val="0"/>
              <w:adjustRightInd w:val="0"/>
              <w:rPr>
                <w:rFonts w:ascii="標楷體" w:eastAsia="標楷體" w:hAnsi="標楷體" w:cs="標楷體i.."/>
                <w:color w:val="000000"/>
                <w:kern w:val="0"/>
                <w:sz w:val="23"/>
                <w:szCs w:val="23"/>
              </w:rPr>
            </w:pPr>
            <w:r w:rsidRPr="006F0B54">
              <w:rPr>
                <w:rFonts w:ascii="標楷體" w:eastAsia="標楷體" w:hAnsi="標楷體" w:cs="標楷體i.." w:hint="eastAsia"/>
                <w:color w:val="000000"/>
                <w:kern w:val="0"/>
                <w:sz w:val="23"/>
                <w:szCs w:val="23"/>
              </w:rPr>
              <w:t>1.</w:t>
            </w:r>
            <w:r w:rsidRPr="006F0B54">
              <w:rPr>
                <w:rFonts w:ascii="標楷體" w:eastAsia="標楷體" w:hAnsi="標楷體" w:cs="標楷體i.." w:hint="eastAsia"/>
                <w:color w:val="000000"/>
                <w:kern w:val="0"/>
                <w:sz w:val="23"/>
                <w:szCs w:val="23"/>
              </w:rPr>
              <w:tab/>
              <w:t>能夠完成遊戲卡。</w:t>
            </w:r>
          </w:p>
          <w:p w:rsidR="00B13049" w:rsidRPr="00B13049" w:rsidRDefault="006F0B54" w:rsidP="006F0B54">
            <w:pPr>
              <w:autoSpaceDE w:val="0"/>
              <w:autoSpaceDN w:val="0"/>
              <w:adjustRightInd w:val="0"/>
              <w:rPr>
                <w:rFonts w:ascii="標楷體" w:eastAsia="標楷體" w:hAnsi="標楷體" w:cs="標楷體i.."/>
                <w:color w:val="000000"/>
                <w:kern w:val="0"/>
                <w:sz w:val="23"/>
                <w:szCs w:val="23"/>
              </w:rPr>
            </w:pPr>
            <w:r w:rsidRPr="006F0B54">
              <w:rPr>
                <w:rFonts w:ascii="標楷體" w:eastAsia="標楷體" w:hAnsi="標楷體" w:cs="標楷體i.." w:hint="eastAsia"/>
                <w:color w:val="000000"/>
                <w:kern w:val="0"/>
                <w:sz w:val="23"/>
                <w:szCs w:val="23"/>
              </w:rPr>
              <w:t>2.</w:t>
            </w:r>
            <w:r w:rsidRPr="006F0B54">
              <w:rPr>
                <w:rFonts w:ascii="標楷體" w:eastAsia="標楷體" w:hAnsi="標楷體" w:cs="標楷體i.." w:hint="eastAsia"/>
                <w:color w:val="000000"/>
                <w:kern w:val="0"/>
                <w:sz w:val="23"/>
                <w:szCs w:val="23"/>
              </w:rPr>
              <w:tab/>
              <w:t>能夠以口述或聲音表達圖形的周長或面積並做圖形推測。</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【人權教育】</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【品德教育】</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【科技教育】</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【生涯規劃教育】</w:t>
            </w:r>
          </w:p>
          <w:p w:rsidR="00B13049" w:rsidRPr="00C4773A" w:rsidRDefault="00C4773A" w:rsidP="00C4773A">
            <w:pPr>
              <w:snapToGrid w:val="0"/>
              <w:rPr>
                <w:rFonts w:ascii="標楷體" w:eastAsia="標楷體" w:hAnsi="標楷體" w:cs="Times New Roman"/>
                <w:noProof/>
                <w:color w:val="000000"/>
              </w:rPr>
            </w:pPr>
            <w:r w:rsidRPr="00C4773A">
              <w:rPr>
                <w:rFonts w:ascii="標楷體" w:eastAsia="標楷體" w:hAnsi="標楷體" w:hint="eastAsia"/>
                <w:noProof/>
                <w:szCs w:val="24"/>
              </w:rPr>
              <w:t>【閱讀素養教育】</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人E5欣賞、包容個別差異並尊重自己與他人的權利。</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人E8了解兒童對遊戲權利的需求。</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品E3溝通合作與和諧人際關係。</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科E2了解動手實作的重要性。</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科E9具備與他人團隊合作的能力。</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涯E7培養良好的人際互動能力。</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涯E12學習解決問題與做決定的能力。</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閱E1認識一般生活情境中需要使用的，以及學習學科基礎知識</w:t>
            </w:r>
          </w:p>
          <w:p w:rsidR="00C4773A" w:rsidRPr="00C4773A" w:rsidRDefault="00C4773A" w:rsidP="00C4773A">
            <w:pPr>
              <w:snapToGrid w:val="0"/>
              <w:ind w:firstLineChars="200" w:firstLine="480"/>
              <w:rPr>
                <w:rFonts w:ascii="標楷體" w:eastAsia="標楷體" w:hAnsi="標楷體"/>
                <w:noProof/>
                <w:szCs w:val="24"/>
              </w:rPr>
            </w:pPr>
            <w:r w:rsidRPr="00C4773A">
              <w:rPr>
                <w:rFonts w:ascii="標楷體" w:eastAsia="標楷體" w:hAnsi="標楷體" w:hint="eastAsia"/>
                <w:noProof/>
                <w:szCs w:val="24"/>
              </w:rPr>
              <w:t xml:space="preserve">  所應具備的字詞彙。</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閱E11能在一般生活情境中，懂得運用文本習得的知識解決問</w:t>
            </w:r>
          </w:p>
          <w:p w:rsidR="00B13049" w:rsidRPr="00C4773A" w:rsidRDefault="00C4773A" w:rsidP="00C4773A">
            <w:pPr>
              <w:suppressAutoHyphens/>
              <w:autoSpaceDN w:val="0"/>
              <w:snapToGrid w:val="0"/>
              <w:textAlignment w:val="baseline"/>
              <w:rPr>
                <w:rFonts w:ascii="標楷體" w:eastAsia="標楷體" w:hAnsi="標楷體" w:cs="Times New Roman"/>
                <w:noProof/>
                <w:color w:val="000000"/>
                <w:lang w:val="x-none"/>
              </w:rPr>
            </w:pPr>
            <w:r w:rsidRPr="00C4773A">
              <w:rPr>
                <w:rFonts w:ascii="標楷體" w:eastAsia="標楷體" w:hAnsi="標楷體" w:hint="eastAsia"/>
                <w:noProof/>
                <w:szCs w:val="24"/>
              </w:rPr>
              <w:t xml:space="preserve">      題。</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B13049" w:rsidRDefault="00C4773A"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B13049" w:rsidRPr="00B13049" w:rsidTr="00C4773A">
        <w:trPr>
          <w:trHeight w:val="4952"/>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C4773A" w:rsidRDefault="00C4773A" w:rsidP="00C4773A">
            <w:pPr>
              <w:rPr>
                <w:rFonts w:ascii="標楷體" w:eastAsia="標楷體" w:hAnsi="標楷體"/>
                <w:b/>
                <w:szCs w:val="24"/>
              </w:rPr>
            </w:pPr>
            <w:r>
              <w:rPr>
                <w:rFonts w:ascii="標楷體" w:eastAsia="標楷體" w:hAnsi="標楷體" w:hint="eastAsia"/>
                <w:b/>
                <w:szCs w:val="24"/>
              </w:rPr>
              <w:t>＊相關網路資源</w:t>
            </w:r>
          </w:p>
          <w:p w:rsidR="00C4773A" w:rsidRDefault="00C4773A" w:rsidP="00C4773A">
            <w:pPr>
              <w:rPr>
                <w:rFonts w:ascii="Times New Roman" w:eastAsia="標楷體" w:hAnsi="標楷體"/>
                <w:noProof/>
                <w:szCs w:val="24"/>
              </w:rPr>
            </w:pPr>
            <w:r>
              <w:rPr>
                <w:rFonts w:ascii="標楷體" w:eastAsia="標楷體" w:hAnsi="標楷體" w:hint="eastAsia"/>
                <w:szCs w:val="24"/>
              </w:rPr>
              <w:t>1.</w:t>
            </w:r>
            <w:r>
              <w:rPr>
                <w:rFonts w:ascii="Times New Roman" w:eastAsia="標楷體" w:hAnsi="標楷體"/>
                <w:noProof/>
                <w:szCs w:val="24"/>
              </w:rPr>
              <w:t>108</w:t>
            </w:r>
            <w:r>
              <w:rPr>
                <w:rFonts w:ascii="Times New Roman" w:eastAsia="標楷體" w:hAnsi="標楷體" w:hint="eastAsia"/>
                <w:noProof/>
                <w:szCs w:val="24"/>
              </w:rPr>
              <w:t>課綱資訊網</w:t>
            </w:r>
          </w:p>
          <w:p w:rsidR="00C4773A" w:rsidRDefault="00A73DF8" w:rsidP="00C4773A">
            <w:pPr>
              <w:snapToGrid w:val="0"/>
              <w:rPr>
                <w:rFonts w:ascii="Times New Roman" w:eastAsia="標楷體" w:hAnsi="標楷體"/>
                <w:noProof/>
                <w:szCs w:val="24"/>
              </w:rPr>
            </w:pPr>
            <w:hyperlink r:id="rId5" w:history="1">
              <w:r w:rsidR="00C4773A">
                <w:rPr>
                  <w:rStyle w:val="a4"/>
                  <w:rFonts w:ascii="Times New Roman" w:eastAsia="標楷體" w:hAnsi="標楷體"/>
                  <w:noProof/>
                  <w:szCs w:val="24"/>
                </w:rPr>
                <w:t>https://12basic.edu.tw/12about-3.php</w:t>
              </w:r>
            </w:hyperlink>
          </w:p>
          <w:p w:rsidR="00C4773A" w:rsidRDefault="00C4773A" w:rsidP="00C4773A">
            <w:pPr>
              <w:snapToGrid w:val="0"/>
              <w:rPr>
                <w:rFonts w:ascii="Times New Roman" w:eastAsia="標楷體" w:hAnsi="標楷體"/>
                <w:noProof/>
                <w:szCs w:val="24"/>
              </w:rPr>
            </w:pPr>
            <w:r>
              <w:rPr>
                <w:rFonts w:ascii="Times New Roman" w:eastAsia="標楷體" w:hAnsi="標楷體"/>
                <w:noProof/>
                <w:szCs w:val="24"/>
              </w:rPr>
              <w:t>2. SBASA</w:t>
            </w:r>
            <w:r>
              <w:rPr>
                <w:rFonts w:ascii="Times New Roman" w:eastAsia="標楷體" w:hAnsi="標楷體" w:hint="eastAsia"/>
                <w:noProof/>
                <w:szCs w:val="24"/>
              </w:rPr>
              <w:t>十二年國教課綱國民中小學素養導向標準本位評量計畫</w:t>
            </w:r>
          </w:p>
          <w:p w:rsidR="00C4773A" w:rsidRDefault="00A73DF8" w:rsidP="00C4773A">
            <w:pPr>
              <w:widowControl/>
              <w:rPr>
                <w:rFonts w:ascii="Times New Roman" w:eastAsia="標楷體" w:hAnsi="標楷體"/>
                <w:noProof/>
                <w:szCs w:val="24"/>
              </w:rPr>
            </w:pPr>
            <w:hyperlink r:id="rId6" w:history="1">
              <w:r w:rsidR="00C4773A">
                <w:rPr>
                  <w:rStyle w:val="a4"/>
                  <w:rFonts w:ascii="Times New Roman" w:eastAsia="標楷體" w:hAnsi="標楷體"/>
                  <w:noProof/>
                  <w:szCs w:val="24"/>
                </w:rPr>
                <w:t>https://sbasa.rcpet.edu.tw/SBASA/Subject_E/SubjectLiving_3.aspx</w:t>
              </w:r>
            </w:hyperlink>
          </w:p>
          <w:p w:rsidR="00C4773A" w:rsidRDefault="00C4773A" w:rsidP="00C4773A">
            <w:pPr>
              <w:widowControl/>
              <w:numPr>
                <w:ilvl w:val="0"/>
                <w:numId w:val="5"/>
              </w:numPr>
              <w:rPr>
                <w:rFonts w:ascii="Calibri" w:eastAsia="標楷體" w:hAnsi="標楷體"/>
                <w:noProof/>
                <w:szCs w:val="24"/>
              </w:rPr>
            </w:pPr>
            <w:r>
              <w:rPr>
                <w:rFonts w:eastAsia="標楷體" w:hAnsi="標楷體" w:hint="eastAsia"/>
                <w:noProof/>
                <w:szCs w:val="24"/>
              </w:rPr>
              <w:t>格格不入桌遊教學影片：</w:t>
            </w:r>
            <w:hyperlink r:id="rId7" w:history="1">
              <w:r>
                <w:rPr>
                  <w:rStyle w:val="a4"/>
                  <w:rFonts w:eastAsia="標楷體" w:hAnsi="標楷體"/>
                  <w:noProof/>
                  <w:szCs w:val="24"/>
                </w:rPr>
                <w:t>https://www.youtube.com/watch?v=tzCpnnr1xHc</w:t>
              </w:r>
            </w:hyperlink>
          </w:p>
          <w:p w:rsidR="00C4773A" w:rsidRDefault="00C4773A" w:rsidP="00C4773A">
            <w:pPr>
              <w:widowControl/>
              <w:numPr>
                <w:ilvl w:val="0"/>
                <w:numId w:val="5"/>
              </w:numPr>
              <w:rPr>
                <w:rFonts w:eastAsia="標楷體" w:hAnsi="標楷體"/>
                <w:b/>
                <w:noProof/>
                <w:szCs w:val="24"/>
              </w:rPr>
            </w:pPr>
            <w:r>
              <w:rPr>
                <w:rFonts w:eastAsia="標楷體" w:hAnsi="標楷體" w:hint="eastAsia"/>
                <w:noProof/>
                <w:szCs w:val="24"/>
              </w:rPr>
              <w:t>妙語說書人桌遊教學影片：</w:t>
            </w:r>
            <w:hyperlink r:id="rId8" w:history="1">
              <w:r>
                <w:rPr>
                  <w:rStyle w:val="a4"/>
                  <w:rFonts w:eastAsia="標楷體" w:hAnsi="標楷體"/>
                  <w:noProof/>
                  <w:szCs w:val="24"/>
                </w:rPr>
                <w:t>https://www.youtube.com/watch?v=eGkXiKgoItA</w:t>
              </w:r>
            </w:hyperlink>
          </w:p>
          <w:p w:rsidR="00C4773A" w:rsidRDefault="00C4773A" w:rsidP="00C4773A">
            <w:pPr>
              <w:widowControl/>
              <w:rPr>
                <w:rFonts w:eastAsia="標楷體" w:hAnsi="標楷體"/>
                <w:b/>
                <w:noProof/>
                <w:szCs w:val="24"/>
              </w:rPr>
            </w:pPr>
            <w:r>
              <w:rPr>
                <w:rFonts w:ascii="標楷體" w:eastAsia="標楷體" w:hAnsi="標楷體" w:hint="eastAsia"/>
                <w:b/>
                <w:szCs w:val="24"/>
              </w:rPr>
              <w:t>＊</w:t>
            </w:r>
            <w:r>
              <w:rPr>
                <w:rFonts w:eastAsia="標楷體" w:hAnsi="標楷體" w:hint="eastAsia"/>
                <w:b/>
                <w:noProof/>
                <w:szCs w:val="24"/>
              </w:rPr>
              <w:t>格格不入、妙語說書人桌遊卡</w:t>
            </w:r>
          </w:p>
          <w:p w:rsidR="00B13049" w:rsidRPr="00C4773A" w:rsidRDefault="00B13049" w:rsidP="00B13049">
            <w:pPr>
              <w:snapToGrid w:val="0"/>
              <w:rPr>
                <w:rFonts w:ascii="標楷體" w:eastAsia="標楷體" w:hAnsi="標楷體" w:cs="Times New Roman"/>
                <w:b/>
                <w:noProof/>
                <w:color w:val="000000"/>
              </w:rPr>
            </w:pPr>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lastRenderedPageBreak/>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B13049" w:rsidRPr="00B13049" w:rsidTr="000A38A5">
        <w:tblPrEx>
          <w:jc w:val="center"/>
        </w:tblPrEx>
        <w:trPr>
          <w:trHeight w:val="14026"/>
          <w:jc w:val="center"/>
        </w:trPr>
        <w:tc>
          <w:tcPr>
            <w:tcW w:w="3317" w:type="pct"/>
            <w:gridSpan w:val="8"/>
            <w:tcBorders>
              <w:top w:val="single" w:sz="4" w:space="0" w:color="auto"/>
              <w:bottom w:val="single" w:sz="12" w:space="0" w:color="auto"/>
              <w:right w:val="single" w:sz="4" w:space="0" w:color="auto"/>
            </w:tcBorders>
          </w:tcPr>
          <w:p w:rsidR="00C4773A" w:rsidRPr="00C4773A" w:rsidRDefault="00C4773A" w:rsidP="00C4773A">
            <w:pPr>
              <w:rPr>
                <w:rFonts w:ascii="標楷體" w:eastAsia="標楷體" w:hAnsi="標楷體"/>
                <w:b/>
                <w:sz w:val="28"/>
                <w:szCs w:val="28"/>
              </w:rPr>
            </w:pPr>
            <w:r w:rsidRPr="00C4773A">
              <w:rPr>
                <w:rFonts w:ascii="標楷體" w:eastAsia="標楷體" w:hAnsi="標楷體" w:hint="eastAsia"/>
                <w:b/>
                <w:sz w:val="28"/>
                <w:szCs w:val="28"/>
              </w:rPr>
              <w:t>活動一、格格不入 (2)</w:t>
            </w:r>
          </w:p>
          <w:p w:rsidR="00C4773A" w:rsidRPr="00C4773A" w:rsidRDefault="00C4773A" w:rsidP="00C4773A">
            <w:pPr>
              <w:rPr>
                <w:rFonts w:ascii="標楷體" w:eastAsia="標楷體" w:hAnsi="標楷體"/>
              </w:rPr>
            </w:pPr>
            <w:r w:rsidRPr="00C4773A">
              <w:rPr>
                <w:rFonts w:ascii="標楷體" w:eastAsia="標楷體" w:hAnsi="標楷體" w:hint="eastAsia"/>
              </w:rPr>
              <w:t xml:space="preserve">【導引問題】 </w:t>
            </w:r>
          </w:p>
          <w:p w:rsidR="00C4773A" w:rsidRPr="00C4773A" w:rsidRDefault="00C4773A" w:rsidP="00C4773A">
            <w:pPr>
              <w:pStyle w:val="a3"/>
              <w:numPr>
                <w:ilvl w:val="0"/>
                <w:numId w:val="16"/>
              </w:numPr>
              <w:ind w:leftChars="0"/>
              <w:rPr>
                <w:rFonts w:ascii="標楷體" w:eastAsia="標楷體" w:hAnsi="標楷體"/>
              </w:rPr>
            </w:pPr>
            <w:r w:rsidRPr="00C4773A">
              <w:rPr>
                <w:rFonts w:ascii="標楷體" w:eastAsia="標楷體" w:hAnsi="標楷體" w:hint="eastAsia"/>
              </w:rPr>
              <w:t>你玩過俄羅斯方塊嗎？你會使用什麼策略決定方塊要以什麼角度排列在哪個位置呢？</w:t>
            </w:r>
          </w:p>
          <w:p w:rsidR="00C4773A" w:rsidRPr="00C4773A" w:rsidRDefault="00C4773A" w:rsidP="00C4773A">
            <w:pPr>
              <w:pStyle w:val="a3"/>
              <w:numPr>
                <w:ilvl w:val="0"/>
                <w:numId w:val="16"/>
              </w:numPr>
              <w:ind w:leftChars="0"/>
              <w:rPr>
                <w:rFonts w:ascii="標楷體" w:eastAsia="標楷體" w:hAnsi="標楷體"/>
              </w:rPr>
            </w:pPr>
            <w:r w:rsidRPr="00C4773A">
              <w:rPr>
                <w:rFonts w:ascii="標楷體" w:eastAsia="標楷體" w:hAnsi="標楷體" w:hint="eastAsia"/>
              </w:rPr>
              <w:t>有沒有辦法多人一起玩俄羅斯方塊？</w:t>
            </w:r>
          </w:p>
          <w:p w:rsidR="00C4773A" w:rsidRPr="00C4773A" w:rsidRDefault="00C4773A" w:rsidP="00C4773A">
            <w:pPr>
              <w:pStyle w:val="a3"/>
              <w:numPr>
                <w:ilvl w:val="0"/>
                <w:numId w:val="16"/>
              </w:numPr>
              <w:ind w:leftChars="0"/>
              <w:rPr>
                <w:rFonts w:ascii="標楷體" w:eastAsia="標楷體" w:hAnsi="標楷體"/>
              </w:rPr>
            </w:pPr>
            <w:r w:rsidRPr="00C4773A">
              <w:rPr>
                <w:rFonts w:ascii="標楷體" w:eastAsia="標楷體" w:hAnsi="標楷體" w:hint="eastAsia"/>
              </w:rPr>
              <w:t>你玩過圍棋或五子棋嗎？你會使用什麼策略決定棋子要下在哪個位置呢？</w:t>
            </w:r>
          </w:p>
          <w:p w:rsidR="00C4773A" w:rsidRPr="00C4773A" w:rsidRDefault="00C4773A" w:rsidP="00412133">
            <w:pPr>
              <w:pStyle w:val="a3"/>
              <w:numPr>
                <w:ilvl w:val="0"/>
                <w:numId w:val="16"/>
              </w:numPr>
              <w:ind w:leftChars="0"/>
              <w:rPr>
                <w:rFonts w:ascii="標楷體" w:eastAsia="標楷體" w:hAnsi="標楷體"/>
              </w:rPr>
            </w:pPr>
            <w:r w:rsidRPr="00C4773A">
              <w:rPr>
                <w:rFonts w:ascii="標楷體" w:eastAsia="標楷體" w:hAnsi="標楷體" w:hint="eastAsia"/>
              </w:rPr>
              <w:t>想不想試試看綜合俄羅斯方塊及圍棋的占地盤遊戲呢？</w:t>
            </w:r>
            <w:r>
              <w:rPr>
                <w:rFonts w:ascii="標楷體" w:eastAsia="標楷體" w:hAnsi="標楷體" w:hint="eastAsia"/>
              </w:rPr>
              <w:t>(1)</w:t>
            </w:r>
            <w:r w:rsidRPr="00C4773A">
              <w:rPr>
                <w:rFonts w:ascii="標楷體" w:eastAsia="標楷體" w:hAnsi="標楷體" w:hint="eastAsia"/>
              </w:rPr>
              <w:t>每組至多4人。</w:t>
            </w:r>
          </w:p>
          <w:p w:rsidR="00C4773A" w:rsidRPr="00C4773A" w:rsidRDefault="00C4773A" w:rsidP="00C4773A">
            <w:pPr>
              <w:ind w:leftChars="186" w:left="446"/>
              <w:rPr>
                <w:rFonts w:ascii="標楷體" w:eastAsia="標楷體" w:hAnsi="標楷體"/>
              </w:rPr>
            </w:pPr>
            <w:r>
              <w:rPr>
                <w:rFonts w:ascii="標楷體" w:eastAsia="標楷體" w:hAnsi="標楷體" w:hint="eastAsia"/>
              </w:rPr>
              <w:t>(2)</w:t>
            </w:r>
            <w:r w:rsidRPr="00C4773A">
              <w:rPr>
                <w:rFonts w:ascii="標楷體" w:eastAsia="標楷體" w:hAnsi="標楷體" w:hint="eastAsia"/>
              </w:rPr>
              <w:t xml:space="preserve">遊戲準備： </w:t>
            </w:r>
          </w:p>
          <w:p w:rsidR="00C4773A" w:rsidRPr="00C4773A" w:rsidRDefault="00C4773A" w:rsidP="00C4773A">
            <w:pPr>
              <w:ind w:leftChars="245" w:left="588"/>
              <w:rPr>
                <w:rFonts w:ascii="標楷體" w:eastAsia="標楷體" w:hAnsi="標楷體"/>
              </w:rPr>
            </w:pPr>
            <w:r w:rsidRPr="00C4773A">
              <w:rPr>
                <w:rFonts w:ascii="標楷體" w:eastAsia="標楷體" w:hAnsi="標楷體" w:hint="eastAsia"/>
              </w:rPr>
              <w:t>a.</w:t>
            </w:r>
            <w:r w:rsidRPr="00C4773A">
              <w:rPr>
                <w:rFonts w:ascii="標楷體" w:eastAsia="標楷體" w:hAnsi="標楷體" w:hint="eastAsia"/>
              </w:rPr>
              <w:tab/>
              <w:t>每位玩家選擇一個顏色，並拿走該色所有的方塊。</w:t>
            </w:r>
          </w:p>
          <w:p w:rsidR="00C4773A" w:rsidRPr="00C4773A" w:rsidRDefault="00C4773A" w:rsidP="00C4773A">
            <w:pPr>
              <w:ind w:leftChars="245" w:left="588"/>
              <w:rPr>
                <w:rFonts w:ascii="標楷體" w:eastAsia="標楷體" w:hAnsi="標楷體"/>
              </w:rPr>
            </w:pPr>
            <w:r w:rsidRPr="00C4773A">
              <w:rPr>
                <w:rFonts w:ascii="標楷體" w:eastAsia="標楷體" w:hAnsi="標楷體" w:hint="eastAsia"/>
              </w:rPr>
              <w:t>b.</w:t>
            </w:r>
            <w:r w:rsidRPr="00C4773A">
              <w:rPr>
                <w:rFonts w:ascii="標楷體" w:eastAsia="標楷體" w:hAnsi="標楷體" w:hint="eastAsia"/>
              </w:rPr>
              <w:tab/>
              <w:t>棋盤放於玩家中央。</w:t>
            </w:r>
          </w:p>
          <w:p w:rsidR="00C4773A" w:rsidRPr="00C4773A" w:rsidRDefault="00C4773A" w:rsidP="00C4773A">
            <w:pPr>
              <w:ind w:leftChars="186" w:left="446"/>
              <w:rPr>
                <w:rFonts w:ascii="標楷體" w:eastAsia="標楷體" w:hAnsi="標楷體"/>
              </w:rPr>
            </w:pPr>
            <w:r w:rsidRPr="00C4773A">
              <w:rPr>
                <w:rFonts w:ascii="標楷體" w:eastAsia="標楷體" w:hAnsi="標楷體" w:hint="eastAsia"/>
              </w:rPr>
              <w:t>(3)遊戲方式：</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每位玩家由最靠自己的角落出發。</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 xml:space="preserve">由年輕的玩家開始，順時針輪流選一塊方塊放在棋盤上。 </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放上的方塊一定要角對角接觸到同色方塊至少一個角，不能以邊相連或分離。</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沒有方塊可放上的玩家喊pass。</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計分：剩下的方塊1格算1分。</w:t>
            </w:r>
          </w:p>
          <w:p w:rsidR="00C4773A" w:rsidRPr="00C4773A" w:rsidRDefault="00C4773A" w:rsidP="00C4773A">
            <w:pPr>
              <w:ind w:leftChars="186" w:left="871" w:hangingChars="177" w:hanging="425"/>
              <w:rPr>
                <w:rFonts w:ascii="標楷體" w:eastAsia="標楷體" w:hAnsi="標楷體"/>
              </w:rPr>
            </w:pPr>
            <w:r>
              <w:rPr>
                <w:rFonts w:ascii="標楷體" w:eastAsia="標楷體" w:hAnsi="標楷體" w:hint="eastAsia"/>
              </w:rPr>
              <w:t>(4)</w:t>
            </w:r>
            <w:r w:rsidRPr="00C4773A">
              <w:rPr>
                <w:rFonts w:ascii="標楷體" w:eastAsia="標楷體" w:hAnsi="標楷體" w:hint="eastAsia"/>
              </w:rPr>
              <w:t>遊戲結束：當所有玩家都沒有方塊可以放上，遊戲即宣告結束。所有玩家結算自己手上方塊的總格數，剩下格數最少的玩家即為贏家。</w:t>
            </w:r>
          </w:p>
          <w:p w:rsidR="00C4773A" w:rsidRPr="00C4773A" w:rsidRDefault="00C4773A" w:rsidP="00C4773A">
            <w:pPr>
              <w:rPr>
                <w:rFonts w:ascii="標楷體" w:eastAsia="標楷體" w:hAnsi="標楷體"/>
              </w:rPr>
            </w:pPr>
            <w:r w:rsidRPr="00C4773A">
              <w:rPr>
                <w:rFonts w:ascii="標楷體" w:eastAsia="標楷體" w:hAnsi="標楷體" w:hint="eastAsia"/>
              </w:rPr>
              <w:t>【導引問題】你是如何讓自己的方塊盡量用上，剩下比較少格數的呢？</w:t>
            </w:r>
          </w:p>
          <w:p w:rsidR="00C4773A" w:rsidRPr="00C4773A" w:rsidRDefault="00C4773A" w:rsidP="00C4773A">
            <w:pPr>
              <w:rPr>
                <w:rFonts w:ascii="標楷體" w:eastAsia="標楷體" w:hAnsi="標楷體"/>
              </w:rPr>
            </w:pPr>
            <w:r w:rsidRPr="00C4773A">
              <w:rPr>
                <w:rFonts w:ascii="標楷體" w:eastAsia="標楷體" w:hAnsi="標楷體" w:hint="eastAsia"/>
              </w:rPr>
              <w:t xml:space="preserve">    (5) 格格不入桌遊教學影片：</w:t>
            </w:r>
          </w:p>
          <w:p w:rsidR="00C4773A" w:rsidRPr="00C4773A" w:rsidRDefault="00C4773A" w:rsidP="00C4773A">
            <w:pPr>
              <w:rPr>
                <w:rFonts w:ascii="標楷體" w:eastAsia="標楷體" w:hAnsi="標楷體"/>
                <w:color w:val="0000CC"/>
              </w:rPr>
            </w:pPr>
            <w:r w:rsidRPr="00C4773A">
              <w:rPr>
                <w:rFonts w:ascii="標楷體" w:eastAsia="標楷體" w:hAnsi="標楷體" w:hint="eastAsia"/>
              </w:rPr>
              <w:t xml:space="preserve">        </w:t>
            </w:r>
            <w:hyperlink r:id="rId9" w:history="1">
              <w:r w:rsidRPr="00C4773A">
                <w:rPr>
                  <w:rStyle w:val="a4"/>
                  <w:rFonts w:ascii="標楷體" w:eastAsia="標楷體" w:hAnsi="標楷體" w:hint="eastAsia"/>
                  <w:color w:val="0000CC"/>
                  <w:szCs w:val="24"/>
                </w:rPr>
                <w:t>https://www.youtube.com/watch?v=tzCpnnr1xHc</w:t>
              </w:r>
            </w:hyperlink>
          </w:p>
          <w:p w:rsidR="00C4773A" w:rsidRPr="00C4773A" w:rsidRDefault="00C4773A" w:rsidP="00C4773A">
            <w:pPr>
              <w:rPr>
                <w:rFonts w:ascii="標楷體" w:eastAsia="標楷體" w:hAnsi="標楷體"/>
              </w:rPr>
            </w:pPr>
          </w:p>
          <w:p w:rsidR="00C4773A" w:rsidRPr="00C4773A" w:rsidRDefault="00C4773A" w:rsidP="00C4773A">
            <w:pPr>
              <w:rPr>
                <w:rFonts w:ascii="標楷體" w:eastAsia="標楷體" w:hAnsi="標楷體"/>
                <w:b/>
                <w:sz w:val="28"/>
              </w:rPr>
            </w:pPr>
            <w:r w:rsidRPr="00C4773A">
              <w:rPr>
                <w:rFonts w:ascii="標楷體" w:eastAsia="標楷體" w:hAnsi="標楷體" w:hint="eastAsia"/>
                <w:b/>
                <w:sz w:val="28"/>
              </w:rPr>
              <w:t>活動二、妙語說書人：(2)</w:t>
            </w:r>
          </w:p>
          <w:p w:rsidR="00C4773A" w:rsidRPr="00C4773A" w:rsidRDefault="00C4773A" w:rsidP="00C4773A">
            <w:pPr>
              <w:ind w:leftChars="186" w:left="446"/>
              <w:rPr>
                <w:rFonts w:ascii="標楷體" w:eastAsia="標楷體" w:hAnsi="標楷體"/>
              </w:rPr>
            </w:pPr>
            <w:r>
              <w:rPr>
                <w:rFonts w:ascii="標楷體" w:eastAsia="標楷體" w:hAnsi="標楷體" w:hint="eastAsia"/>
              </w:rPr>
              <w:t>(1)</w:t>
            </w:r>
            <w:r w:rsidRPr="00C4773A">
              <w:rPr>
                <w:rFonts w:ascii="標楷體" w:eastAsia="標楷體" w:hAnsi="標楷體" w:hint="eastAsia"/>
              </w:rPr>
              <w:t>每組至多6人。</w:t>
            </w:r>
          </w:p>
          <w:p w:rsidR="00C4773A" w:rsidRPr="00C4773A" w:rsidRDefault="00C4773A" w:rsidP="00C4773A">
            <w:pPr>
              <w:ind w:leftChars="186" w:left="446"/>
              <w:rPr>
                <w:rFonts w:ascii="標楷體" w:eastAsia="標楷體" w:hAnsi="標楷體"/>
              </w:rPr>
            </w:pPr>
            <w:r>
              <w:rPr>
                <w:rFonts w:ascii="標楷體" w:eastAsia="標楷體" w:hAnsi="標楷體" w:hint="eastAsia"/>
              </w:rPr>
              <w:t>(2)</w:t>
            </w:r>
            <w:r w:rsidRPr="00C4773A">
              <w:rPr>
                <w:rFonts w:ascii="標楷體" w:eastAsia="標楷體" w:hAnsi="標楷體" w:hint="eastAsia"/>
              </w:rPr>
              <w:t xml:space="preserve">遊戲準備： </w:t>
            </w:r>
          </w:p>
          <w:p w:rsidR="00C4773A" w:rsidRPr="00C4773A" w:rsidRDefault="00C4773A" w:rsidP="00C4773A">
            <w:pPr>
              <w:pStyle w:val="a3"/>
              <w:numPr>
                <w:ilvl w:val="0"/>
                <w:numId w:val="19"/>
              </w:numPr>
              <w:ind w:leftChars="0" w:hanging="337"/>
              <w:rPr>
                <w:rFonts w:ascii="標楷體" w:eastAsia="標楷體" w:hAnsi="標楷體"/>
              </w:rPr>
            </w:pPr>
            <w:r w:rsidRPr="00C4773A">
              <w:rPr>
                <w:rFonts w:ascii="標楷體" w:eastAsia="標楷體" w:hAnsi="標楷體" w:hint="eastAsia"/>
              </w:rPr>
              <w:t>參加的玩家將自己的幸運棋放置在計分板0分的起點。</w:t>
            </w:r>
          </w:p>
          <w:p w:rsidR="00C4773A" w:rsidRPr="00C4773A" w:rsidRDefault="00C4773A" w:rsidP="00C4773A">
            <w:pPr>
              <w:pStyle w:val="a3"/>
              <w:numPr>
                <w:ilvl w:val="0"/>
                <w:numId w:val="19"/>
              </w:numPr>
              <w:ind w:leftChars="0" w:hanging="337"/>
              <w:rPr>
                <w:rFonts w:ascii="標楷體" w:eastAsia="標楷體" w:hAnsi="標楷體"/>
              </w:rPr>
            </w:pPr>
            <w:r w:rsidRPr="00C4773A">
              <w:rPr>
                <w:rFonts w:ascii="標楷體" w:eastAsia="標楷體" w:hAnsi="標楷體" w:hint="eastAsia"/>
              </w:rPr>
              <w:t>將84張情境卡洗牌，發給每位玩家6張牌(手牌)，剩下的情境卡畫面朝下，放置在桌面中央，成為補牌疊。</w:t>
            </w:r>
          </w:p>
          <w:p w:rsidR="00C4773A" w:rsidRPr="00C4773A" w:rsidRDefault="00C4773A" w:rsidP="00C4773A">
            <w:pPr>
              <w:pStyle w:val="a3"/>
              <w:numPr>
                <w:ilvl w:val="0"/>
                <w:numId w:val="19"/>
              </w:numPr>
              <w:ind w:leftChars="0" w:hanging="337"/>
              <w:rPr>
                <w:rFonts w:ascii="標楷體" w:eastAsia="標楷體" w:hAnsi="標楷體"/>
              </w:rPr>
            </w:pPr>
            <w:r w:rsidRPr="00C4773A">
              <w:rPr>
                <w:rFonts w:ascii="標楷體" w:eastAsia="標楷體" w:hAnsi="標楷體" w:hint="eastAsia"/>
              </w:rPr>
              <w:t>每人分得的投票標的物數量與玩家人數相同，例如：4位玩家，每人分得4個投票標的物。</w:t>
            </w:r>
          </w:p>
          <w:p w:rsidR="00C4773A" w:rsidRPr="00C4773A" w:rsidRDefault="00C4773A" w:rsidP="00C4773A">
            <w:pPr>
              <w:pStyle w:val="a3"/>
              <w:numPr>
                <w:ilvl w:val="0"/>
                <w:numId w:val="19"/>
              </w:numPr>
              <w:ind w:leftChars="0" w:hanging="337"/>
              <w:rPr>
                <w:rFonts w:ascii="標楷體" w:eastAsia="標楷體" w:hAnsi="標楷體"/>
              </w:rPr>
            </w:pPr>
            <w:r w:rsidRPr="00C4773A">
              <w:rPr>
                <w:rFonts w:ascii="標楷體" w:eastAsia="標楷體" w:hAnsi="標楷體" w:hint="eastAsia"/>
              </w:rPr>
              <w:lastRenderedPageBreak/>
              <w:t>不可讓其他玩家看到自己的卡牌。</w:t>
            </w:r>
          </w:p>
          <w:p w:rsidR="00C4773A" w:rsidRPr="00C4773A" w:rsidRDefault="00C4773A" w:rsidP="00C4773A">
            <w:pPr>
              <w:ind w:leftChars="186" w:left="446"/>
              <w:rPr>
                <w:rFonts w:ascii="標楷體" w:eastAsia="標楷體" w:hAnsi="標楷體"/>
              </w:rPr>
            </w:pPr>
            <w:r>
              <w:rPr>
                <w:rFonts w:ascii="標楷體" w:eastAsia="標楷體" w:hAnsi="標楷體" w:hint="eastAsia"/>
              </w:rPr>
              <w:t>(3)</w:t>
            </w:r>
            <w:r w:rsidRPr="00C4773A">
              <w:rPr>
                <w:rFonts w:ascii="標楷體" w:eastAsia="標楷體" w:hAnsi="標楷體" w:hint="eastAsia"/>
              </w:rPr>
              <w:t>遊戲方式：</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玩家輪流擔任說書人，由自己手中的情境卡(手牌)中選出一張，想好與這張牌有關的一句話或故事、歌，大聲的說出來。</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 xml:space="preserve">其他玩家由自己的手牌中挑選最能搭配說書人的情境卡，並在不被他人看到的情況下交給說書人。 </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說書人將自己的指定卡及收到的卡牌洗牌後，隨機將正面(情境面)朝上放置在桌面中央排成一排。</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最左邊是1號牌，依序是2號牌、3號牌… …。</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其他玩家在桌面的牌中找出最符合說書人陳述的卡牌。</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其他玩家再將自己手中與牌號相對應的投票標的物以正面(數字面)朝下的方式放置在自己面前( 說書人不可以投票 )。</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待所有玩家都投完票後一起翻牌，並放置在對應的卡牌上方即可計分。</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計分後依得分移動個人幸運牌一回合結束。</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回合結束：每位玩家由補牌疊中抽出一張手牌補滿與玩家人數相同的張數。由坐在說書人左邊的玩家擔任下一回合的說書人( 遊戲依順時針方向繼續進行 )。</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遊戲結束：當補牌疊中最後一張牌被抽起時，遊戲宣布結束，分數最高的玩家就是贏家。</w:t>
            </w:r>
          </w:p>
          <w:p w:rsidR="00C4773A" w:rsidRPr="00C4773A" w:rsidRDefault="00C4773A" w:rsidP="00C4773A">
            <w:pPr>
              <w:ind w:leftChars="186" w:left="446"/>
              <w:rPr>
                <w:rFonts w:ascii="標楷體" w:eastAsia="標楷體" w:hAnsi="標楷體"/>
              </w:rPr>
            </w:pPr>
            <w:r>
              <w:rPr>
                <w:rFonts w:ascii="標楷體" w:eastAsia="標楷體" w:hAnsi="標楷體" w:hint="eastAsia"/>
              </w:rPr>
              <w:t>(4)</w:t>
            </w:r>
            <w:r w:rsidRPr="00C4773A">
              <w:rPr>
                <w:rFonts w:ascii="標楷體" w:eastAsia="標楷體" w:hAnsi="標楷體" w:hint="eastAsia"/>
              </w:rPr>
              <w:t>計分：</w:t>
            </w:r>
          </w:p>
          <w:p w:rsidR="00C4773A" w:rsidRPr="00C4773A" w:rsidRDefault="00C4773A" w:rsidP="00C4773A">
            <w:pPr>
              <w:pStyle w:val="a3"/>
              <w:numPr>
                <w:ilvl w:val="0"/>
                <w:numId w:val="23"/>
              </w:numPr>
              <w:ind w:leftChars="0" w:left="1014" w:hanging="425"/>
              <w:rPr>
                <w:rFonts w:ascii="標楷體" w:eastAsia="標楷體" w:hAnsi="標楷體"/>
              </w:rPr>
            </w:pPr>
            <w:r w:rsidRPr="00C4773A">
              <w:rPr>
                <w:rFonts w:ascii="標楷體" w:eastAsia="標楷體" w:hAnsi="標楷體" w:hint="eastAsia"/>
              </w:rPr>
              <w:t>若所有玩家全部猜中或都沒猜中，其他玩家皆得2分，說書人不得分。</w:t>
            </w:r>
          </w:p>
          <w:p w:rsidR="00C4773A" w:rsidRPr="00C4773A" w:rsidRDefault="00C4773A" w:rsidP="00C4773A">
            <w:pPr>
              <w:pStyle w:val="a3"/>
              <w:numPr>
                <w:ilvl w:val="0"/>
                <w:numId w:val="23"/>
              </w:numPr>
              <w:ind w:leftChars="0" w:left="1014" w:hanging="425"/>
              <w:rPr>
                <w:rFonts w:ascii="標楷體" w:eastAsia="標楷體" w:hAnsi="標楷體"/>
              </w:rPr>
            </w:pPr>
            <w:r w:rsidRPr="00C4773A">
              <w:rPr>
                <w:rFonts w:ascii="標楷體" w:eastAsia="標楷體" w:hAnsi="標楷體" w:hint="eastAsia"/>
              </w:rPr>
              <w:t>其他情況下，說書人得3分，猜中者也可以得3分。</w:t>
            </w:r>
          </w:p>
          <w:p w:rsidR="00C4773A" w:rsidRPr="00C4773A" w:rsidRDefault="00C4773A" w:rsidP="00C4773A">
            <w:pPr>
              <w:pStyle w:val="a3"/>
              <w:numPr>
                <w:ilvl w:val="0"/>
                <w:numId w:val="23"/>
              </w:numPr>
              <w:ind w:leftChars="0" w:left="1014" w:hanging="425"/>
              <w:rPr>
                <w:rFonts w:ascii="標楷體" w:eastAsia="標楷體" w:hAnsi="標楷體"/>
              </w:rPr>
            </w:pPr>
            <w:r w:rsidRPr="00C4773A">
              <w:rPr>
                <w:rFonts w:ascii="標楷體" w:eastAsia="標楷體" w:hAnsi="標楷體" w:hint="eastAsia"/>
              </w:rPr>
              <w:t>除了說書人外，其他玩家出的卡牌上每個標的物均可得1分。(例如：3號玩家出的卡牌上有2個標的物，3號玩家即可得2分。)</w:t>
            </w:r>
          </w:p>
          <w:p w:rsidR="00C4773A" w:rsidRPr="00C4773A" w:rsidRDefault="00C4773A" w:rsidP="00C4773A">
            <w:pPr>
              <w:pStyle w:val="a3"/>
              <w:numPr>
                <w:ilvl w:val="0"/>
                <w:numId w:val="23"/>
              </w:numPr>
              <w:ind w:leftChars="0" w:left="1014" w:hanging="425"/>
              <w:rPr>
                <w:rFonts w:ascii="標楷體" w:eastAsia="標楷體" w:hAnsi="標楷體"/>
                <w:color w:val="0070C0"/>
              </w:rPr>
            </w:pPr>
            <w:r w:rsidRPr="00C4773A">
              <w:rPr>
                <w:rFonts w:ascii="標楷體" w:eastAsia="標楷體" w:hAnsi="標楷體" w:hint="eastAsia"/>
              </w:rPr>
              <w:t>每位玩家依照結果移動自己在計分板上的幸運棋。</w:t>
            </w:r>
          </w:p>
          <w:p w:rsidR="00C4773A" w:rsidRPr="00C4773A" w:rsidRDefault="00C4773A" w:rsidP="00C4773A">
            <w:pPr>
              <w:rPr>
                <w:rFonts w:ascii="標楷體" w:eastAsia="標楷體" w:hAnsi="標楷體"/>
              </w:rPr>
            </w:pPr>
            <w:r w:rsidRPr="00C4773A">
              <w:rPr>
                <w:rFonts w:ascii="標楷體" w:eastAsia="標楷體" w:hAnsi="標楷體" w:hint="eastAsia"/>
              </w:rPr>
              <w:t>【導引問題】你是怎麼從說書人的說明中找出相對應的圖卡呢？</w:t>
            </w:r>
          </w:p>
          <w:p w:rsidR="00C4773A" w:rsidRPr="00C4773A" w:rsidRDefault="000A38A5" w:rsidP="000A38A5">
            <w:pPr>
              <w:ind w:leftChars="186" w:left="446"/>
              <w:rPr>
                <w:rFonts w:ascii="標楷體" w:eastAsia="標楷體" w:hAnsi="標楷體"/>
              </w:rPr>
            </w:pPr>
            <w:r>
              <w:rPr>
                <w:rFonts w:ascii="標楷體" w:eastAsia="標楷體" w:hAnsi="標楷體" w:hint="eastAsia"/>
              </w:rPr>
              <w:t>(5)</w:t>
            </w:r>
            <w:r w:rsidR="00C4773A" w:rsidRPr="00C4773A">
              <w:rPr>
                <w:rFonts w:ascii="標楷體" w:eastAsia="標楷體" w:hAnsi="標楷體" w:hint="eastAsia"/>
              </w:rPr>
              <w:t>妙語說書人桌遊教學影片：</w:t>
            </w:r>
          </w:p>
          <w:p w:rsidR="00C4773A" w:rsidRPr="00C4773A" w:rsidRDefault="00A73DF8" w:rsidP="000A38A5">
            <w:pPr>
              <w:ind w:leftChars="186" w:left="446"/>
              <w:rPr>
                <w:rFonts w:ascii="標楷體" w:eastAsia="標楷體" w:hAnsi="標楷體"/>
              </w:rPr>
            </w:pPr>
            <w:hyperlink r:id="rId10" w:history="1">
              <w:r w:rsidR="00C4773A" w:rsidRPr="00C4773A">
                <w:rPr>
                  <w:rStyle w:val="a4"/>
                  <w:rFonts w:ascii="標楷體" w:eastAsia="標楷體" w:hAnsi="標楷體" w:hint="eastAsia"/>
                  <w:szCs w:val="24"/>
                </w:rPr>
                <w:t>https://www.youtube.com/watch?v=eGkXiKgoItA</w:t>
              </w:r>
            </w:hyperlink>
          </w:p>
          <w:p w:rsidR="00C4773A" w:rsidRDefault="00C4773A" w:rsidP="00C4773A">
            <w:pPr>
              <w:rPr>
                <w:rFonts w:ascii="標楷體" w:eastAsia="標楷體" w:hAnsi="標楷體"/>
              </w:rPr>
            </w:pPr>
          </w:p>
          <w:p w:rsidR="000A38A5" w:rsidRDefault="000A38A5" w:rsidP="00C4773A">
            <w:pPr>
              <w:rPr>
                <w:rFonts w:ascii="標楷體" w:eastAsia="標楷體" w:hAnsi="標楷體"/>
              </w:rPr>
            </w:pPr>
          </w:p>
          <w:p w:rsidR="000A38A5" w:rsidRDefault="000A38A5" w:rsidP="00C4773A">
            <w:pPr>
              <w:rPr>
                <w:rFonts w:ascii="標楷體" w:eastAsia="標楷體" w:hAnsi="標楷體"/>
              </w:rPr>
            </w:pPr>
          </w:p>
          <w:p w:rsidR="000A38A5" w:rsidRPr="00C4773A" w:rsidRDefault="000A38A5" w:rsidP="00C4773A">
            <w:pPr>
              <w:rPr>
                <w:rFonts w:ascii="標楷體" w:eastAsia="標楷體" w:hAnsi="標楷體"/>
              </w:rPr>
            </w:pPr>
          </w:p>
          <w:p w:rsidR="00C4773A" w:rsidRPr="000A38A5" w:rsidRDefault="00C4773A" w:rsidP="00C4773A">
            <w:pPr>
              <w:rPr>
                <w:rFonts w:ascii="標楷體" w:eastAsia="標楷體" w:hAnsi="標楷體"/>
                <w:b/>
                <w:sz w:val="28"/>
                <w:szCs w:val="28"/>
              </w:rPr>
            </w:pPr>
            <w:r w:rsidRPr="000A38A5">
              <w:rPr>
                <w:rFonts w:ascii="標楷體" w:eastAsia="標楷體" w:hAnsi="標楷體" w:hint="eastAsia"/>
                <w:b/>
                <w:sz w:val="28"/>
                <w:szCs w:val="28"/>
              </w:rPr>
              <w:lastRenderedPageBreak/>
              <w:t>活動三、創意動手做 (1)</w:t>
            </w:r>
          </w:p>
          <w:p w:rsidR="00C4773A" w:rsidRPr="00C4773A" w:rsidRDefault="00C4773A" w:rsidP="00C4773A">
            <w:pPr>
              <w:rPr>
                <w:rFonts w:ascii="標楷體" w:eastAsia="標楷體" w:hAnsi="標楷體"/>
              </w:rPr>
            </w:pPr>
            <w:r w:rsidRPr="00C4773A">
              <w:rPr>
                <w:rFonts w:ascii="標楷體" w:eastAsia="標楷體" w:hAnsi="標楷體" w:hint="eastAsia"/>
              </w:rPr>
              <w:t xml:space="preserve">【導引問題】 </w:t>
            </w:r>
          </w:p>
          <w:p w:rsidR="00C4773A" w:rsidRPr="000A38A5" w:rsidRDefault="00C4773A" w:rsidP="000A38A5">
            <w:pPr>
              <w:pStyle w:val="a3"/>
              <w:numPr>
                <w:ilvl w:val="0"/>
                <w:numId w:val="25"/>
              </w:numPr>
              <w:ind w:leftChars="0" w:left="306" w:hanging="306"/>
              <w:rPr>
                <w:rFonts w:ascii="標楷體" w:eastAsia="標楷體" w:hAnsi="標楷體"/>
              </w:rPr>
            </w:pPr>
            <w:r w:rsidRPr="000A38A5">
              <w:rPr>
                <w:rFonts w:ascii="標楷體" w:eastAsia="標楷體" w:hAnsi="標楷體" w:hint="eastAsia"/>
              </w:rPr>
              <w:t xml:space="preserve">人類最自由最不受限制的就是思想，這些想法可能讓自己喜樂、驚奇、期待、恐懼、憂傷… …想想看有哪些畫面或夢境曾經在你腦中浮現呢？ </w:t>
            </w:r>
          </w:p>
          <w:p w:rsidR="00C4773A" w:rsidRPr="000A38A5" w:rsidRDefault="00C4773A" w:rsidP="000A38A5">
            <w:pPr>
              <w:pStyle w:val="a3"/>
              <w:numPr>
                <w:ilvl w:val="0"/>
                <w:numId w:val="25"/>
              </w:numPr>
              <w:ind w:leftChars="0" w:left="306" w:hanging="306"/>
              <w:rPr>
                <w:rFonts w:ascii="標楷體" w:eastAsia="標楷體" w:hAnsi="標楷體"/>
              </w:rPr>
            </w:pPr>
            <w:r w:rsidRPr="000A38A5">
              <w:rPr>
                <w:rFonts w:ascii="標楷體" w:eastAsia="標楷體" w:hAnsi="標楷體" w:hint="eastAsia"/>
              </w:rPr>
              <w:t>看到這些數學附件的組合或外型你想到什麼呢？讓我們利用數學附件當作畫面中的一個部件將它們繪製出來，創作出獨一無二的奇幻桌遊圖卡，再感受自己創作的桌遊所帶來的樂趣吧！</w:t>
            </w:r>
          </w:p>
          <w:p w:rsidR="00C4773A" w:rsidRPr="00C4773A" w:rsidRDefault="00C4773A" w:rsidP="00C4773A">
            <w:pPr>
              <w:rPr>
                <w:rFonts w:ascii="標楷體" w:eastAsia="標楷體" w:hAnsi="標楷體"/>
              </w:rPr>
            </w:pPr>
          </w:p>
          <w:p w:rsidR="00C4773A" w:rsidRPr="00C4773A" w:rsidRDefault="00C4773A" w:rsidP="00C4773A">
            <w:pPr>
              <w:rPr>
                <w:rFonts w:ascii="標楷體" w:eastAsia="標楷體" w:hAnsi="標楷體"/>
              </w:rPr>
            </w:pPr>
            <w:r w:rsidRPr="00C4773A">
              <w:rPr>
                <w:rFonts w:ascii="標楷體" w:eastAsia="標楷體" w:hAnsi="標楷體" w:hint="eastAsia"/>
              </w:rPr>
              <w:t xml:space="preserve">分組製作桌遊卡： </w:t>
            </w:r>
          </w:p>
          <w:p w:rsidR="00C4773A" w:rsidRPr="00C4773A" w:rsidRDefault="00C4773A" w:rsidP="00C4773A">
            <w:pPr>
              <w:rPr>
                <w:rFonts w:ascii="標楷體" w:eastAsia="標楷體" w:hAnsi="標楷體"/>
              </w:rPr>
            </w:pPr>
            <w:r w:rsidRPr="00C4773A">
              <w:rPr>
                <w:rFonts w:ascii="標楷體" w:eastAsia="標楷體" w:hAnsi="標楷體" w:hint="eastAsia"/>
              </w:rPr>
              <w:t>(1)</w:t>
            </w:r>
            <w:r w:rsidRPr="00C4773A">
              <w:rPr>
                <w:rFonts w:ascii="標楷體" w:eastAsia="標楷體" w:hAnsi="標楷體" w:hint="eastAsia"/>
              </w:rPr>
              <w:tab/>
              <w:t>老師說明每組的桌遊卡須包含的內容以及製作方式：</w:t>
            </w:r>
          </w:p>
          <w:p w:rsidR="00C4773A" w:rsidRPr="00C4773A" w:rsidRDefault="00C4773A" w:rsidP="000A38A5">
            <w:pPr>
              <w:ind w:left="1296" w:hangingChars="540" w:hanging="1296"/>
              <w:rPr>
                <w:rFonts w:ascii="標楷體" w:eastAsia="標楷體" w:hAnsi="標楷體"/>
              </w:rPr>
            </w:pPr>
            <w:r w:rsidRPr="00C4773A">
              <w:rPr>
                <w:rFonts w:ascii="標楷體" w:eastAsia="標楷體" w:hAnsi="標楷體" w:hint="eastAsia"/>
              </w:rPr>
              <w:t xml:space="preserve">     內容：含有記分板、84張面積或周長的情境畫面圖卡、投票卡、個人幸運棋。</w:t>
            </w:r>
          </w:p>
          <w:p w:rsidR="00C4773A" w:rsidRPr="00C4773A" w:rsidRDefault="00C4773A" w:rsidP="000A38A5">
            <w:pPr>
              <w:ind w:left="1296" w:hangingChars="540" w:hanging="1296"/>
              <w:rPr>
                <w:rFonts w:ascii="標楷體" w:eastAsia="標楷體" w:hAnsi="標楷體"/>
              </w:rPr>
            </w:pPr>
            <w:r w:rsidRPr="00C4773A">
              <w:rPr>
                <w:rFonts w:ascii="標楷體" w:eastAsia="標楷體" w:hAnsi="標楷體" w:hint="eastAsia"/>
              </w:rPr>
              <w:t xml:space="preserve">     張數：84張情境卡、每人製作1組與玩家人數相同的數字的投票卡( 例如：玩家有5位，則製作1~5投票卡) 及個人幸運棋一只。</w:t>
            </w:r>
          </w:p>
          <w:p w:rsidR="00C4773A" w:rsidRPr="00C4773A" w:rsidRDefault="00C4773A" w:rsidP="00C4773A">
            <w:pPr>
              <w:rPr>
                <w:rFonts w:ascii="標楷體" w:eastAsia="標楷體" w:hAnsi="標楷體"/>
              </w:rPr>
            </w:pPr>
            <w:r w:rsidRPr="00C4773A">
              <w:rPr>
                <w:rFonts w:ascii="標楷體" w:eastAsia="標楷體" w:hAnsi="標楷體" w:hint="eastAsia"/>
              </w:rPr>
              <w:t>(2) 製作方式：</w:t>
            </w:r>
          </w:p>
          <w:p w:rsidR="00C4773A" w:rsidRPr="00C4773A" w:rsidRDefault="00C4773A" w:rsidP="000A38A5">
            <w:pPr>
              <w:ind w:left="1579" w:hangingChars="658" w:hanging="1579"/>
              <w:rPr>
                <w:rFonts w:ascii="標楷體" w:eastAsia="標楷體" w:hAnsi="標楷體"/>
              </w:rPr>
            </w:pPr>
            <w:r w:rsidRPr="00C4773A">
              <w:rPr>
                <w:rFonts w:ascii="標楷體" w:eastAsia="標楷體" w:hAnsi="標楷體" w:hint="eastAsia"/>
              </w:rPr>
              <w:t xml:space="preserve">     記分板：依各組主題在書面紙上繪製0~30分的記分板。</w:t>
            </w:r>
          </w:p>
          <w:p w:rsidR="00C4773A" w:rsidRPr="00C4773A" w:rsidRDefault="00C4773A" w:rsidP="000A38A5">
            <w:pPr>
              <w:ind w:left="1579" w:hangingChars="658" w:hanging="1579"/>
              <w:rPr>
                <w:rFonts w:ascii="標楷體" w:eastAsia="標楷體" w:hAnsi="標楷體"/>
              </w:rPr>
            </w:pPr>
            <w:r w:rsidRPr="00C4773A">
              <w:rPr>
                <w:rFonts w:ascii="標楷體" w:eastAsia="標楷體" w:hAnsi="標楷體" w:hint="eastAsia"/>
              </w:rPr>
              <w:t xml:space="preserve">     情境卡：各組84張空白卡，正面繪製面積或周長情境圖片(利用附件</w:t>
            </w:r>
          </w:p>
          <w:p w:rsidR="00C4773A" w:rsidRPr="00C4773A" w:rsidRDefault="00C4773A" w:rsidP="000A38A5">
            <w:pPr>
              <w:ind w:left="1579" w:hangingChars="658" w:hanging="1579"/>
              <w:rPr>
                <w:rFonts w:ascii="標楷體" w:eastAsia="標楷體" w:hAnsi="標楷體"/>
              </w:rPr>
            </w:pPr>
            <w:r w:rsidRPr="00C4773A">
              <w:rPr>
                <w:rFonts w:ascii="標楷體" w:eastAsia="標楷體" w:hAnsi="標楷體" w:hint="eastAsia"/>
              </w:rPr>
              <w:t xml:space="preserve">             中的面積或周長圖卡或是剪下百格板黏貼再加上情境背景 )，背面繪製小組主題圖案。             </w:t>
            </w:r>
          </w:p>
          <w:p w:rsidR="00C4773A" w:rsidRPr="00C4773A" w:rsidRDefault="00C4773A" w:rsidP="000A38A5">
            <w:pPr>
              <w:ind w:left="1579" w:hangingChars="658" w:hanging="1579"/>
              <w:rPr>
                <w:rFonts w:ascii="標楷體" w:eastAsia="標楷體" w:hAnsi="標楷體"/>
              </w:rPr>
            </w:pPr>
            <w:r w:rsidRPr="00C4773A">
              <w:rPr>
                <w:rFonts w:ascii="標楷體" w:eastAsia="標楷體" w:hAnsi="標楷體" w:hint="eastAsia"/>
              </w:rPr>
              <w:t xml:space="preserve">     投票卡：每人再發給6張空白卡(每人不同色)，正面繪製數字1~6，背面繪製小組主題圖案(亦可空白)。</w:t>
            </w:r>
          </w:p>
          <w:p w:rsidR="00C4773A" w:rsidRPr="00C4773A" w:rsidRDefault="00C4773A" w:rsidP="00C4773A">
            <w:pPr>
              <w:rPr>
                <w:rFonts w:ascii="標楷體" w:eastAsia="標楷體" w:hAnsi="標楷體"/>
              </w:rPr>
            </w:pPr>
            <w:r w:rsidRPr="00C4773A">
              <w:rPr>
                <w:rFonts w:ascii="標楷體" w:eastAsia="標楷體" w:hAnsi="標楷體" w:hint="eastAsia"/>
              </w:rPr>
              <w:t xml:space="preserve">     幸運棋：可以現成物代替或繪製自己喜愛的圖像。</w:t>
            </w:r>
          </w:p>
          <w:p w:rsidR="00C4773A" w:rsidRPr="00C4773A" w:rsidRDefault="000A38A5" w:rsidP="00C4773A">
            <w:pPr>
              <w:rPr>
                <w:rFonts w:ascii="標楷體" w:eastAsia="標楷體" w:hAnsi="標楷體"/>
              </w:rPr>
            </w:pPr>
            <w:r>
              <w:rPr>
                <w:rFonts w:ascii="標楷體" w:eastAsia="標楷體" w:hAnsi="標楷體" w:hint="eastAsia"/>
              </w:rPr>
              <w:t>(3)</w:t>
            </w:r>
            <w:r w:rsidR="00C4773A" w:rsidRPr="00C4773A">
              <w:rPr>
                <w:rFonts w:ascii="標楷體" w:eastAsia="標楷體" w:hAnsi="標楷體" w:hint="eastAsia"/>
              </w:rPr>
              <w:t>各組討論小組桌遊卡主題再分工繪製。</w:t>
            </w:r>
          </w:p>
          <w:p w:rsidR="00C4773A" w:rsidRPr="00C4773A" w:rsidRDefault="00C4773A" w:rsidP="00C4773A">
            <w:pPr>
              <w:rPr>
                <w:rFonts w:ascii="標楷體" w:eastAsia="標楷體" w:hAnsi="標楷體"/>
                <w:color w:val="0070C0"/>
              </w:rPr>
            </w:pPr>
          </w:p>
          <w:p w:rsidR="00C4773A" w:rsidRPr="000A38A5" w:rsidRDefault="00C4773A" w:rsidP="00C4773A">
            <w:pPr>
              <w:rPr>
                <w:rFonts w:ascii="標楷體" w:eastAsia="標楷體" w:hAnsi="標楷體"/>
                <w:b/>
                <w:sz w:val="28"/>
                <w:szCs w:val="28"/>
              </w:rPr>
            </w:pPr>
            <w:r w:rsidRPr="000A38A5">
              <w:rPr>
                <w:rFonts w:ascii="標楷體" w:eastAsia="標楷體" w:hAnsi="標楷體" w:hint="eastAsia"/>
                <w:b/>
                <w:sz w:val="28"/>
                <w:szCs w:val="28"/>
              </w:rPr>
              <w:t xml:space="preserve">活動四：法老說書：(1) </w:t>
            </w:r>
          </w:p>
          <w:p w:rsidR="00C4773A" w:rsidRPr="00C4773A" w:rsidRDefault="00C4773A" w:rsidP="00C4773A">
            <w:pPr>
              <w:rPr>
                <w:rFonts w:ascii="標楷體" w:eastAsia="標楷體" w:hAnsi="標楷體"/>
              </w:rPr>
            </w:pPr>
            <w:r w:rsidRPr="00C4773A">
              <w:rPr>
                <w:rFonts w:ascii="標楷體" w:eastAsia="標楷體" w:hAnsi="標楷體" w:hint="eastAsia"/>
              </w:rPr>
              <w:t>【導引問題】各位同學你要怎麼從說書人的說明中找出相對應的圖卡呢？</w:t>
            </w:r>
          </w:p>
          <w:p w:rsidR="00C4773A" w:rsidRPr="00C4773A" w:rsidRDefault="00C4773A" w:rsidP="00C4773A">
            <w:pPr>
              <w:rPr>
                <w:rFonts w:ascii="標楷體" w:eastAsia="標楷體" w:hAnsi="標楷體"/>
              </w:rPr>
            </w:pPr>
          </w:p>
          <w:p w:rsidR="00C4773A" w:rsidRPr="00C4773A" w:rsidRDefault="00C4773A" w:rsidP="00C4773A">
            <w:pPr>
              <w:rPr>
                <w:rFonts w:ascii="標楷體" w:eastAsia="標楷體" w:hAnsi="標楷體"/>
                <w:color w:val="0070C0"/>
              </w:rPr>
            </w:pPr>
            <w:r w:rsidRPr="00C4773A">
              <w:rPr>
                <w:rFonts w:ascii="標楷體" w:eastAsia="標楷體" w:hAnsi="標楷體" w:hint="eastAsia"/>
              </w:rPr>
              <w:t>動手玩桌遊-法老說書：以各組製作的桌遊圖卡進行遊戲</w:t>
            </w:r>
          </w:p>
          <w:p w:rsidR="00C4773A" w:rsidRPr="00C4773A" w:rsidRDefault="00C4773A" w:rsidP="000A38A5">
            <w:pPr>
              <w:rPr>
                <w:rFonts w:ascii="標楷體" w:eastAsia="標楷體" w:hAnsi="標楷體"/>
                <w:sz w:val="20"/>
                <w:szCs w:val="20"/>
              </w:rPr>
            </w:pPr>
          </w:p>
          <w:p w:rsidR="00B13049" w:rsidRPr="00C4773A" w:rsidRDefault="00C4773A" w:rsidP="000A38A5">
            <w:pPr>
              <w:jc w:val="center"/>
              <w:rPr>
                <w:rFonts w:ascii="標楷體" w:eastAsia="標楷體" w:hAnsi="標楷體" w:cs="Times New Roman"/>
              </w:rPr>
            </w:pPr>
            <w:r w:rsidRPr="00C4773A">
              <w:rPr>
                <w:rFonts w:ascii="標楷體" w:eastAsia="標楷體" w:hAnsi="標楷體" w:hint="eastAsia"/>
                <w:sz w:val="28"/>
                <w:szCs w:val="28"/>
              </w:rPr>
              <w:t>… 下學期結束 …</w:t>
            </w:r>
          </w:p>
        </w:tc>
        <w:tc>
          <w:tcPr>
            <w:tcW w:w="705" w:type="pct"/>
            <w:tcBorders>
              <w:top w:val="single" w:sz="4" w:space="0" w:color="auto"/>
              <w:left w:val="single" w:sz="4" w:space="0" w:color="auto"/>
              <w:bottom w:val="single" w:sz="12" w:space="0" w:color="auto"/>
              <w:right w:val="single" w:sz="4" w:space="0" w:color="auto"/>
            </w:tcBorders>
          </w:tcPr>
          <w:p w:rsidR="000A38A5" w:rsidRDefault="000A38A5" w:rsidP="000A38A5">
            <w:pPr>
              <w:snapToGrid w:val="0"/>
              <w:ind w:left="482"/>
              <w:rPr>
                <w:rFonts w:ascii="新細明體" w:eastAsia="新細明體" w:hAnsi="新細明體" w:cs="Times New Roman"/>
              </w:rPr>
            </w:pPr>
          </w:p>
          <w:p w:rsidR="000A38A5" w:rsidRDefault="000A38A5" w:rsidP="000A38A5">
            <w:pPr>
              <w:snapToGrid w:val="0"/>
              <w:ind w:left="482"/>
              <w:rPr>
                <w:rFonts w:ascii="新細明體" w:eastAsia="新細明體" w:hAnsi="新細明體" w:cs="Times New Roman"/>
              </w:rPr>
            </w:pPr>
          </w:p>
          <w:p w:rsidR="000A38A5" w:rsidRDefault="000A38A5" w:rsidP="000A38A5">
            <w:pPr>
              <w:snapToGrid w:val="0"/>
              <w:ind w:left="482"/>
              <w:rPr>
                <w:rFonts w:ascii="新細明體" w:eastAsia="新細明體" w:hAnsi="新細明體" w:cs="Times New Roman"/>
              </w:rPr>
            </w:pPr>
          </w:p>
          <w:p w:rsidR="000A38A5" w:rsidRDefault="000A38A5" w:rsidP="000A38A5">
            <w:pPr>
              <w:snapToGrid w:val="0"/>
              <w:ind w:left="482"/>
              <w:rPr>
                <w:rFonts w:ascii="新細明體" w:eastAsia="新細明體" w:hAnsi="新細明體" w:cs="Times New Roman"/>
              </w:rPr>
            </w:pPr>
          </w:p>
          <w:p w:rsidR="000A38A5" w:rsidRDefault="000A38A5" w:rsidP="000A38A5">
            <w:pPr>
              <w:snapToGrid w:val="0"/>
              <w:ind w:left="482"/>
              <w:rPr>
                <w:rFonts w:ascii="新細明體" w:eastAsia="新細明體" w:hAnsi="新細明體" w:cs="Times New Roman"/>
              </w:rPr>
            </w:pPr>
          </w:p>
          <w:p w:rsidR="000A38A5" w:rsidRDefault="000A38A5" w:rsidP="000A38A5">
            <w:pPr>
              <w:snapToGrid w:val="0"/>
              <w:ind w:left="482"/>
              <w:rPr>
                <w:rFonts w:ascii="新細明體" w:eastAsia="新細明體" w:hAnsi="新細明體" w:cs="Times New Roman"/>
              </w:rPr>
            </w:pPr>
          </w:p>
          <w:p w:rsidR="000A38A5" w:rsidRDefault="000A38A5" w:rsidP="000A38A5">
            <w:pPr>
              <w:snapToGrid w:val="0"/>
              <w:ind w:left="482"/>
              <w:rPr>
                <w:rFonts w:ascii="新細明體" w:eastAsia="新細明體" w:hAnsi="新細明體" w:cs="Times New Roman"/>
              </w:rPr>
            </w:pPr>
          </w:p>
          <w:p w:rsidR="000A38A5" w:rsidRDefault="000A38A5" w:rsidP="000A38A5">
            <w:pPr>
              <w:snapToGrid w:val="0"/>
              <w:ind w:left="482"/>
              <w:rPr>
                <w:rFonts w:ascii="新細明體" w:eastAsia="新細明體" w:hAnsi="新細明體" w:cs="Times New Roman"/>
              </w:rPr>
            </w:pPr>
          </w:p>
          <w:p w:rsidR="000A38A5" w:rsidRDefault="000A38A5" w:rsidP="000A38A5">
            <w:pPr>
              <w:snapToGrid w:val="0"/>
              <w:ind w:left="482"/>
              <w:rPr>
                <w:rFonts w:ascii="新細明體" w:eastAsia="新細明體" w:hAnsi="新細明體" w:cs="Times New Roman"/>
              </w:rPr>
            </w:pPr>
          </w:p>
          <w:p w:rsidR="00FE0946" w:rsidRDefault="00FE0946" w:rsidP="000A38A5">
            <w:pPr>
              <w:snapToGrid w:val="0"/>
              <w:ind w:left="482"/>
              <w:rPr>
                <w:rFonts w:ascii="新細明體" w:eastAsia="新細明體" w:hAnsi="新細明體" w:cs="Times New Roman"/>
              </w:rPr>
            </w:pPr>
          </w:p>
          <w:p w:rsidR="00FE0946" w:rsidRDefault="00FE0946" w:rsidP="000A38A5">
            <w:pPr>
              <w:snapToGrid w:val="0"/>
              <w:ind w:left="482"/>
              <w:rPr>
                <w:rFonts w:ascii="新細明體" w:eastAsia="新細明體" w:hAnsi="新細明體" w:cs="Times New Roman"/>
              </w:rPr>
            </w:pPr>
          </w:p>
          <w:p w:rsidR="00FE0946" w:rsidRDefault="00FE0946" w:rsidP="000A38A5">
            <w:pPr>
              <w:snapToGrid w:val="0"/>
              <w:ind w:left="482"/>
              <w:rPr>
                <w:rFonts w:ascii="新細明體" w:eastAsia="新細明體" w:hAnsi="新細明體" w:cs="Times New Roman"/>
              </w:rPr>
            </w:pPr>
          </w:p>
          <w:p w:rsidR="00FE0946" w:rsidRDefault="00FE0946" w:rsidP="000A38A5">
            <w:pPr>
              <w:snapToGrid w:val="0"/>
              <w:ind w:left="482"/>
              <w:rPr>
                <w:rFonts w:ascii="新細明體" w:eastAsia="新細明體" w:hAnsi="新細明體" w:cs="Times New Roman"/>
              </w:rPr>
            </w:pPr>
          </w:p>
          <w:p w:rsidR="00FE0946" w:rsidRDefault="00FE0946" w:rsidP="000A38A5">
            <w:pPr>
              <w:snapToGrid w:val="0"/>
              <w:ind w:left="482"/>
              <w:rPr>
                <w:rFonts w:ascii="新細明體" w:eastAsia="新細明體" w:hAnsi="新細明體" w:cs="Times New Roman"/>
              </w:rPr>
            </w:pPr>
          </w:p>
          <w:p w:rsidR="00FE0946" w:rsidRDefault="00FE0946" w:rsidP="000A38A5">
            <w:pPr>
              <w:snapToGrid w:val="0"/>
              <w:ind w:left="482"/>
              <w:rPr>
                <w:rFonts w:ascii="新細明體" w:eastAsia="新細明體" w:hAnsi="新細明體" w:cs="Times New Roman"/>
              </w:rPr>
            </w:pPr>
          </w:p>
          <w:p w:rsidR="00FE0946" w:rsidRDefault="00FE0946" w:rsidP="000A38A5">
            <w:pPr>
              <w:snapToGrid w:val="0"/>
              <w:ind w:left="482"/>
              <w:rPr>
                <w:rFonts w:ascii="新細明體" w:eastAsia="新細明體" w:hAnsi="新細明體" w:cs="Times New Roman"/>
              </w:rPr>
            </w:pPr>
          </w:p>
          <w:p w:rsidR="00FE0946" w:rsidRDefault="00FE0946" w:rsidP="000A38A5">
            <w:pPr>
              <w:snapToGrid w:val="0"/>
              <w:ind w:left="482"/>
              <w:rPr>
                <w:rFonts w:ascii="新細明體" w:eastAsia="新細明體" w:hAnsi="新細明體" w:cs="Times New Roman"/>
              </w:rPr>
            </w:pPr>
          </w:p>
          <w:p w:rsidR="00FE0946" w:rsidRDefault="00FE0946" w:rsidP="000A38A5">
            <w:pPr>
              <w:snapToGrid w:val="0"/>
              <w:ind w:left="482"/>
              <w:rPr>
                <w:rFonts w:ascii="新細明體" w:eastAsia="新細明體" w:hAnsi="新細明體" w:cs="Times New Roman"/>
              </w:rPr>
            </w:pPr>
          </w:p>
          <w:p w:rsidR="000A38A5" w:rsidRDefault="000A38A5" w:rsidP="00FE0946">
            <w:pPr>
              <w:snapToGrid w:val="0"/>
              <w:rPr>
                <w:rFonts w:ascii="標楷體" w:eastAsia="標楷體" w:hAnsi="標楷體" w:cs="標楷體i.."/>
                <w:kern w:val="0"/>
                <w:szCs w:val="24"/>
              </w:rPr>
            </w:pPr>
            <w:r w:rsidRPr="000A38A5">
              <w:rPr>
                <w:rFonts w:ascii="標楷體" w:eastAsia="標楷體" w:hAnsi="標楷體" w:cs="標楷體i.." w:hint="eastAsia"/>
                <w:kern w:val="0"/>
                <w:szCs w:val="24"/>
              </w:rPr>
              <w:t>實際操作</w:t>
            </w: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Pr="000A38A5" w:rsidRDefault="00FE0946" w:rsidP="00FE0946">
            <w:pPr>
              <w:snapToGrid w:val="0"/>
              <w:rPr>
                <w:rFonts w:ascii="新細明體" w:eastAsia="新細明體" w:hAnsi="新細明體" w:cs="Times New Roman"/>
              </w:rPr>
            </w:pPr>
          </w:p>
          <w:p w:rsidR="000A38A5" w:rsidRPr="000A38A5" w:rsidRDefault="000A38A5" w:rsidP="00FE0946">
            <w:pPr>
              <w:snapToGrid w:val="0"/>
              <w:rPr>
                <w:rFonts w:ascii="標楷體" w:eastAsia="標楷體" w:hAnsi="標楷體" w:cs="Times New Roman"/>
                <w:noProof/>
              </w:rPr>
            </w:pPr>
            <w:r w:rsidRPr="000A38A5">
              <w:rPr>
                <w:rFonts w:ascii="標楷體" w:eastAsia="標楷體" w:hAnsi="標楷體" w:cs="標楷體i.." w:hint="eastAsia"/>
                <w:kern w:val="0"/>
                <w:szCs w:val="24"/>
              </w:rPr>
              <w:t>行為觀察</w:t>
            </w:r>
          </w:p>
          <w:p w:rsidR="00B13049" w:rsidRDefault="000A38A5" w:rsidP="00FE0946">
            <w:pPr>
              <w:snapToGrid w:val="0"/>
              <w:ind w:left="4"/>
              <w:rPr>
                <w:rFonts w:ascii="標楷體" w:eastAsia="標楷體" w:hAnsi="標楷體" w:cs="標楷體i.."/>
                <w:kern w:val="0"/>
                <w:szCs w:val="24"/>
              </w:rPr>
            </w:pPr>
            <w:r w:rsidRPr="000A38A5">
              <w:rPr>
                <w:rFonts w:ascii="標楷體" w:eastAsia="標楷體" w:hAnsi="標楷體" w:cs="標楷體i.." w:hint="eastAsia"/>
                <w:kern w:val="0"/>
                <w:szCs w:val="24"/>
              </w:rPr>
              <w:t>同儕互評</w:t>
            </w: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rPr>
                <w:rFonts w:ascii="標楷體" w:eastAsia="標楷體" w:hAnsi="標楷體" w:cs="標楷體i.."/>
                <w:kern w:val="0"/>
                <w:szCs w:val="24"/>
              </w:rPr>
            </w:pPr>
            <w:r w:rsidRPr="000A38A5">
              <w:rPr>
                <w:rFonts w:ascii="標楷體" w:eastAsia="標楷體" w:hAnsi="標楷體" w:cs="標楷體i.." w:hint="eastAsia"/>
                <w:kern w:val="0"/>
                <w:szCs w:val="24"/>
              </w:rPr>
              <w:t>實際操作</w:t>
            </w: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rPr>
                <w:rFonts w:ascii="標楷體" w:eastAsia="標楷體" w:hAnsi="標楷體" w:cs="標楷體i.."/>
                <w:kern w:val="0"/>
                <w:szCs w:val="24"/>
              </w:rPr>
            </w:pPr>
            <w:r w:rsidRPr="000A38A5">
              <w:rPr>
                <w:rFonts w:ascii="標楷體" w:eastAsia="標楷體" w:hAnsi="標楷體" w:cs="標楷體i.." w:hint="eastAsia"/>
                <w:kern w:val="0"/>
                <w:szCs w:val="24"/>
              </w:rPr>
              <w:t>實際操作</w:t>
            </w:r>
          </w:p>
          <w:p w:rsidR="00FE0946" w:rsidRDefault="00FE0946" w:rsidP="00FE0946">
            <w:pPr>
              <w:snapToGrid w:val="0"/>
              <w:ind w:left="4"/>
              <w:rPr>
                <w:rFonts w:ascii="標楷體" w:eastAsia="標楷體" w:hAnsi="標楷體" w:cs="標楷體i.."/>
                <w:kern w:val="0"/>
                <w:szCs w:val="24"/>
              </w:rPr>
            </w:pPr>
            <w:r w:rsidRPr="000A38A5">
              <w:rPr>
                <w:rFonts w:ascii="標楷體" w:eastAsia="標楷體" w:hAnsi="標楷體" w:cs="標楷體i.." w:hint="eastAsia"/>
                <w:kern w:val="0"/>
                <w:szCs w:val="24"/>
              </w:rPr>
              <w:t>同儕互評</w:t>
            </w: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Pr="00C4773A" w:rsidRDefault="00FE0946" w:rsidP="00FE0946">
            <w:pPr>
              <w:snapToGrid w:val="0"/>
              <w:ind w:left="4"/>
              <w:rPr>
                <w:rFonts w:ascii="標楷體" w:eastAsia="標楷體" w:hAnsi="標楷體" w:cs="Times New Roman"/>
                <w:noProof/>
              </w:rPr>
            </w:pPr>
          </w:p>
        </w:tc>
        <w:tc>
          <w:tcPr>
            <w:tcW w:w="432" w:type="pct"/>
            <w:tcBorders>
              <w:top w:val="single" w:sz="4" w:space="0" w:color="auto"/>
              <w:left w:val="single" w:sz="4" w:space="0" w:color="auto"/>
              <w:bottom w:val="single" w:sz="12" w:space="0" w:color="auto"/>
              <w:right w:val="single" w:sz="4" w:space="0" w:color="auto"/>
            </w:tcBorders>
          </w:tcPr>
          <w:p w:rsid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r w:rsidRPr="00C4773A">
              <w:rPr>
                <w:rFonts w:ascii="標楷體" w:eastAsia="標楷體" w:hAnsi="標楷體"/>
                <w:noProof/>
              </w:rPr>
              <w:t>2</w:t>
            </w:r>
            <w:r w:rsidRPr="00C4773A">
              <w:rPr>
                <w:rFonts w:ascii="標楷體" w:eastAsia="標楷體" w:hAnsi="標楷體" w:hint="eastAsia"/>
                <w:noProof/>
              </w:rPr>
              <w:t>節</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FE0946" w:rsidP="00C4773A">
            <w:pPr>
              <w:rPr>
                <w:rFonts w:ascii="標楷體" w:eastAsia="標楷體" w:hAnsi="標楷體"/>
                <w:noProof/>
              </w:rPr>
            </w:pPr>
            <w:r w:rsidRPr="00FE0946">
              <w:rPr>
                <w:rFonts w:ascii="標楷體" w:eastAsia="標楷體" w:hAnsi="標楷體" w:hint="eastAsia"/>
                <w:noProof/>
              </w:rPr>
              <w:t>2節</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A73DF8" w:rsidP="00C4773A">
            <w:pPr>
              <w:rPr>
                <w:rFonts w:ascii="標楷體" w:eastAsia="標楷體" w:hAnsi="標楷體"/>
                <w:noProof/>
              </w:rPr>
            </w:pPr>
            <w:r>
              <w:rPr>
                <w:rFonts w:ascii="標楷體" w:eastAsia="標楷體" w:hAnsi="標楷體" w:hint="eastAsia"/>
                <w:noProof/>
              </w:rPr>
              <w:t>2</w:t>
            </w:r>
            <w:bookmarkStart w:id="0" w:name="_GoBack"/>
            <w:bookmarkEnd w:id="0"/>
            <w:r w:rsidR="00C4773A" w:rsidRPr="00C4773A">
              <w:rPr>
                <w:rFonts w:ascii="標楷體" w:eastAsia="標楷體" w:hAnsi="標楷體" w:hint="eastAsia"/>
                <w:noProof/>
              </w:rPr>
              <w:t>節</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r w:rsidRPr="00C4773A">
              <w:rPr>
                <w:rFonts w:ascii="標楷體" w:eastAsia="標楷體" w:hAnsi="標楷體"/>
                <w:noProof/>
              </w:rPr>
              <w:t>1</w:t>
            </w:r>
            <w:r w:rsidRPr="00C4773A">
              <w:rPr>
                <w:rFonts w:ascii="標楷體" w:eastAsia="標楷體" w:hAnsi="標楷體" w:hint="eastAsia"/>
                <w:noProof/>
              </w:rPr>
              <w:t>節</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B13049" w:rsidRPr="00C4773A" w:rsidRDefault="00B13049" w:rsidP="00C4773A">
            <w:pPr>
              <w:rPr>
                <w:rFonts w:ascii="標楷體" w:eastAsia="標楷體" w:hAnsi="標楷體" w:cs="Times New Roman"/>
                <w:noProof/>
                <w:lang w:val="x-none"/>
              </w:rPr>
            </w:pPr>
          </w:p>
        </w:tc>
        <w:tc>
          <w:tcPr>
            <w:tcW w:w="546" w:type="pct"/>
            <w:tcBorders>
              <w:top w:val="single" w:sz="4" w:space="0" w:color="auto"/>
              <w:left w:val="single" w:sz="4" w:space="0" w:color="auto"/>
              <w:bottom w:val="single" w:sz="12" w:space="0" w:color="auto"/>
            </w:tcBorders>
          </w:tcPr>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sz w:val="20"/>
                <w:szCs w:val="20"/>
              </w:rPr>
            </w:pPr>
            <w:r w:rsidRPr="00C4773A">
              <w:rPr>
                <w:rFonts w:ascii="標楷體" w:eastAsia="標楷體" w:hAnsi="標楷體" w:hint="eastAsia"/>
                <w:sz w:val="20"/>
                <w:szCs w:val="20"/>
              </w:rPr>
              <w:t>空白字卡</w:t>
            </w:r>
          </w:p>
          <w:p w:rsidR="00C4773A" w:rsidRPr="00C4773A" w:rsidRDefault="00C4773A" w:rsidP="00C4773A">
            <w:pPr>
              <w:rPr>
                <w:rFonts w:ascii="標楷體" w:eastAsia="標楷體" w:hAnsi="標楷體"/>
                <w:noProof/>
              </w:rPr>
            </w:pPr>
            <w:r w:rsidRPr="00C4773A">
              <w:rPr>
                <w:rFonts w:ascii="標楷體" w:eastAsia="標楷體" w:hAnsi="標楷體" w:hint="eastAsia"/>
                <w:sz w:val="20"/>
                <w:szCs w:val="20"/>
              </w:rPr>
              <w:t>每組最少89張</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B13049" w:rsidRPr="00C4773A" w:rsidRDefault="00B13049" w:rsidP="00C4773A">
            <w:pPr>
              <w:rPr>
                <w:rFonts w:ascii="標楷體" w:eastAsia="標楷體" w:hAnsi="標楷體" w:cs="Times New Roman"/>
                <w:noProof/>
                <w:lang w:val="x-none" w:eastAsia="x-none"/>
              </w:rPr>
            </w:pPr>
          </w:p>
        </w:tc>
      </w:tr>
    </w:tbl>
    <w:p w:rsidR="00B13049" w:rsidRPr="00B13049" w:rsidRDefault="00B13049" w:rsidP="000A38A5">
      <w:pPr>
        <w:widowControl/>
        <w:rPr>
          <w:rFonts w:ascii="Calibri" w:eastAsia="新細明體" w:hAnsi="Calibri" w:cs="Times New Roman"/>
          <w:b/>
        </w:rPr>
      </w:pPr>
      <w:r>
        <w:rPr>
          <w:rFonts w:ascii="Calibri" w:eastAsia="新細明體" w:hAnsi="Calibri" w:cs="Times New Roman"/>
          <w:b/>
        </w:rPr>
        <w:lastRenderedPageBreak/>
        <w:br w:type="page"/>
      </w: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78C6">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B13049" w:rsidRPr="00B13049" w:rsidRDefault="000A38A5" w:rsidP="00B13049">
            <w:pPr>
              <w:widowControl/>
              <w:autoSpaceDN w:val="0"/>
              <w:snapToGrid w:val="0"/>
              <w:textAlignment w:val="baseline"/>
              <w:rPr>
                <w:rFonts w:ascii="Times New Roman" w:eastAsia="標楷體" w:hAnsi="Times New Roman" w:cs="Times New Roman"/>
                <w:b/>
                <w:noProof/>
                <w:kern w:val="3"/>
                <w:szCs w:val="24"/>
              </w:rPr>
            </w:pPr>
            <w:r w:rsidRPr="000A38A5">
              <w:rPr>
                <w:rFonts w:ascii="Times New Roman" w:eastAsia="標楷體" w:hAnsi="Times New Roman" w:cs="Times New Roman" w:hint="eastAsia"/>
                <w:b/>
                <w:noProof/>
                <w:kern w:val="3"/>
                <w:szCs w:val="24"/>
              </w:rPr>
              <w:t>能夠完成遊戲卡。</w:t>
            </w:r>
          </w:p>
        </w:tc>
      </w:tr>
      <w:tr w:rsidR="00B13049" w:rsidRPr="00B13049" w:rsidTr="00FA78C6">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78C6">
        <w:trPr>
          <w:trHeight w:val="992"/>
        </w:trPr>
        <w:tc>
          <w:tcPr>
            <w:tcW w:w="646" w:type="dxa"/>
          </w:tcPr>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0A38A5" w:rsidRPr="00B13049" w:rsidTr="005E5D0D">
        <w:trPr>
          <w:trHeight w:val="1652"/>
        </w:trPr>
        <w:tc>
          <w:tcPr>
            <w:tcW w:w="646" w:type="dxa"/>
            <w:vAlign w:val="center"/>
          </w:tcPr>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法</w:t>
            </w:r>
          </w:p>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老</w:t>
            </w:r>
          </w:p>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說</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Pr>
                <w:rFonts w:ascii="Times New Roman" w:eastAsia="標楷體" w:hAnsi="Times New Roman" w:hint="eastAsia"/>
                <w:b/>
                <w:noProof/>
                <w:szCs w:val="24"/>
              </w:rPr>
              <w:t>書</w:t>
            </w:r>
          </w:p>
        </w:tc>
        <w:tc>
          <w:tcPr>
            <w:tcW w:w="646" w:type="dxa"/>
            <w:vMerge/>
            <w:vAlign w:val="center"/>
          </w:tcPr>
          <w:p w:rsidR="000A38A5" w:rsidRPr="00B13049" w:rsidRDefault="000A38A5" w:rsidP="000A38A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autoSpaceDE w:val="0"/>
              <w:autoSpaceDN w:val="0"/>
              <w:adjustRightInd w:val="0"/>
              <w:snapToGrid w:val="0"/>
              <w:jc w:val="both"/>
              <w:rPr>
                <w:rFonts w:ascii="標楷體" w:eastAsia="標楷體" w:hAnsi="標楷體" w:cs="標楷體i.."/>
                <w:kern w:val="0"/>
                <w:szCs w:val="24"/>
              </w:rPr>
            </w:pPr>
            <w:r>
              <w:rPr>
                <w:rFonts w:ascii="標楷體" w:eastAsia="標楷體" w:hAnsi="標楷體" w:cs="標楷體i.." w:hint="eastAsia"/>
                <w:kern w:val="0"/>
                <w:szCs w:val="24"/>
              </w:rPr>
              <w:t>能完成圖卡情境面(正面)及分類(背面)面。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autoSpaceDE w:val="0"/>
              <w:autoSpaceDN w:val="0"/>
              <w:adjustRightInd w:val="0"/>
              <w:snapToGrid w:val="0"/>
              <w:jc w:val="both"/>
              <w:rPr>
                <w:rFonts w:ascii="標楷體" w:eastAsia="標楷體" w:hAnsi="標楷體" w:cs="標楷體i.."/>
                <w:kern w:val="0"/>
                <w:szCs w:val="24"/>
              </w:rPr>
            </w:pPr>
            <w:r>
              <w:rPr>
                <w:rFonts w:ascii="標楷體" w:eastAsia="標楷體" w:hAnsi="標楷體" w:cs="標楷體i.." w:hint="eastAsia"/>
                <w:kern w:val="0"/>
                <w:szCs w:val="24"/>
              </w:rPr>
              <w:t>能完成大部分的情境面圖卡及分類面。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snapToGrid w:val="0"/>
              <w:rPr>
                <w:rFonts w:ascii="Times New Roman" w:eastAsia="標楷體" w:hAnsi="Times New Roman" w:cs="Times New Roman"/>
                <w:b/>
                <w:noProof/>
                <w:szCs w:val="24"/>
              </w:rPr>
            </w:pPr>
            <w:r>
              <w:rPr>
                <w:rFonts w:ascii="標楷體" w:eastAsia="標楷體" w:hAnsi="標楷體" w:cs="標楷體i.." w:hint="eastAsia"/>
                <w:kern w:val="0"/>
                <w:szCs w:val="24"/>
              </w:rPr>
              <w:t>能完成約一半的情境面圖卡及分類面。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snapToGrid w:val="0"/>
              <w:rPr>
                <w:rFonts w:ascii="Times New Roman" w:eastAsia="標楷體" w:hAnsi="Times New Roman"/>
                <w:b/>
                <w:noProof/>
                <w:szCs w:val="24"/>
              </w:rPr>
            </w:pPr>
            <w:r>
              <w:rPr>
                <w:rFonts w:ascii="標楷體" w:eastAsia="標楷體" w:hAnsi="標楷體" w:cs="標楷體i.." w:hint="eastAsia"/>
                <w:kern w:val="0"/>
                <w:szCs w:val="24"/>
              </w:rPr>
              <w:t>能完成分類面圖卡。</w:t>
            </w:r>
          </w:p>
        </w:tc>
        <w:tc>
          <w:tcPr>
            <w:tcW w:w="1086" w:type="dxa"/>
            <w:vAlign w:val="center"/>
          </w:tcPr>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A38A5" w:rsidRPr="00B13049" w:rsidTr="009D5CBB">
        <w:trPr>
          <w:trHeight w:val="1832"/>
        </w:trPr>
        <w:tc>
          <w:tcPr>
            <w:tcW w:w="1292" w:type="dxa"/>
            <w:gridSpan w:val="2"/>
            <w:vAlign w:val="center"/>
          </w:tcPr>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26"/>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圖卡正反面完成度高。</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27"/>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完成圖卡背面及大部分圖卡正面。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28"/>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完成部分圖卡正面及背面。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29"/>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能完成圖卡背面。</w:t>
            </w:r>
          </w:p>
        </w:tc>
        <w:tc>
          <w:tcPr>
            <w:tcW w:w="1086" w:type="dxa"/>
            <w:vAlign w:val="center"/>
          </w:tcPr>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A38A5" w:rsidRPr="00B13049" w:rsidTr="000A38A5">
        <w:trPr>
          <w:trHeight w:val="1269"/>
        </w:trPr>
        <w:tc>
          <w:tcPr>
            <w:tcW w:w="1292" w:type="dxa"/>
            <w:gridSpan w:val="2"/>
          </w:tcPr>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0A38A5" w:rsidRPr="000A38A5" w:rsidRDefault="000A38A5" w:rsidP="000A38A5">
            <w:pPr>
              <w:numPr>
                <w:ilvl w:val="0"/>
                <w:numId w:val="30"/>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實際操作</w:t>
            </w:r>
          </w:p>
          <w:p w:rsidR="000A38A5" w:rsidRPr="000A38A5" w:rsidRDefault="000A38A5" w:rsidP="000A38A5">
            <w:pPr>
              <w:numPr>
                <w:ilvl w:val="0"/>
                <w:numId w:val="30"/>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行為觀察</w:t>
            </w:r>
          </w:p>
          <w:p w:rsidR="000A38A5" w:rsidRPr="000A38A5" w:rsidRDefault="000A38A5" w:rsidP="000A38A5">
            <w:pPr>
              <w:numPr>
                <w:ilvl w:val="0"/>
                <w:numId w:val="30"/>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同儕互評</w:t>
            </w:r>
          </w:p>
        </w:tc>
      </w:tr>
      <w:tr w:rsidR="000A38A5" w:rsidRPr="00B13049" w:rsidTr="000A38A5">
        <w:trPr>
          <w:trHeight w:val="980"/>
        </w:trPr>
        <w:tc>
          <w:tcPr>
            <w:tcW w:w="1292" w:type="dxa"/>
            <w:gridSpan w:val="2"/>
            <w:vAlign w:val="center"/>
          </w:tcPr>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p w:rsidR="001F21B3" w:rsidRDefault="001F21B3" w:rsidP="00B13049">
      <w:pPr>
        <w:widowControl/>
        <w:rPr>
          <w:rFonts w:ascii="Times New Roman" w:eastAsia="標楷體" w:hAnsi="Times New Roman" w:cs="細明體"/>
          <w:b/>
          <w:szCs w:val="24"/>
        </w:rPr>
      </w:pPr>
    </w:p>
    <w:p w:rsidR="000A38A5" w:rsidRDefault="000A38A5" w:rsidP="00B13049">
      <w:pPr>
        <w:widowControl/>
        <w:rPr>
          <w:rFonts w:ascii="Times New Roman" w:eastAsia="標楷體" w:hAnsi="Times New Roman" w:cs="細明體"/>
          <w:b/>
          <w:szCs w:val="24"/>
        </w:rPr>
      </w:pPr>
    </w:p>
    <w:p w:rsidR="000A38A5" w:rsidRDefault="000A38A5" w:rsidP="00B13049">
      <w:pPr>
        <w:widowControl/>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0A38A5" w:rsidRPr="00B13049" w:rsidTr="004C4710">
        <w:trPr>
          <w:trHeight w:val="834"/>
        </w:trPr>
        <w:tc>
          <w:tcPr>
            <w:tcW w:w="1292" w:type="dxa"/>
            <w:gridSpan w:val="2"/>
            <w:vAlign w:val="center"/>
          </w:tcPr>
          <w:p w:rsidR="000A38A5" w:rsidRPr="00B13049" w:rsidRDefault="000A38A5" w:rsidP="004C4710">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表現任務</w:t>
            </w:r>
          </w:p>
        </w:tc>
        <w:tc>
          <w:tcPr>
            <w:tcW w:w="8597" w:type="dxa"/>
            <w:gridSpan w:val="5"/>
            <w:vAlign w:val="center"/>
          </w:tcPr>
          <w:p w:rsidR="000A38A5" w:rsidRPr="00B13049" w:rsidRDefault="000A38A5" w:rsidP="004C4710">
            <w:pPr>
              <w:widowControl/>
              <w:autoSpaceDN w:val="0"/>
              <w:snapToGrid w:val="0"/>
              <w:textAlignment w:val="baseline"/>
              <w:rPr>
                <w:rFonts w:ascii="Times New Roman" w:eastAsia="標楷體" w:hAnsi="Times New Roman" w:cs="Times New Roman"/>
                <w:b/>
                <w:noProof/>
                <w:kern w:val="3"/>
                <w:szCs w:val="24"/>
              </w:rPr>
            </w:pPr>
            <w:r>
              <w:rPr>
                <w:rFonts w:ascii="標楷體" w:eastAsia="標楷體" w:hAnsi="標楷體" w:hint="eastAsia"/>
                <w:b/>
                <w:noProof/>
                <w:szCs w:val="24"/>
              </w:rPr>
              <w:t>能運用語彙表達圖卡呈現的空間線索</w:t>
            </w:r>
          </w:p>
        </w:tc>
      </w:tr>
      <w:tr w:rsidR="000A38A5" w:rsidRPr="00B13049" w:rsidTr="000A38A5">
        <w:trPr>
          <w:trHeight w:val="573"/>
        </w:trPr>
        <w:tc>
          <w:tcPr>
            <w:tcW w:w="9889" w:type="dxa"/>
            <w:gridSpan w:val="7"/>
            <w:vAlign w:val="center"/>
          </w:tcPr>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0A38A5" w:rsidRPr="00B13049" w:rsidTr="004C4710">
        <w:trPr>
          <w:trHeight w:val="992"/>
        </w:trPr>
        <w:tc>
          <w:tcPr>
            <w:tcW w:w="646" w:type="dxa"/>
          </w:tcPr>
          <w:p w:rsidR="000A38A5" w:rsidRPr="00B13049" w:rsidRDefault="000A38A5" w:rsidP="004C4710">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0A38A5" w:rsidRPr="00B13049" w:rsidRDefault="000A38A5" w:rsidP="004C4710">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0A38A5" w:rsidRPr="00B13049" w:rsidTr="004C4710">
        <w:trPr>
          <w:trHeight w:val="1652"/>
        </w:trPr>
        <w:tc>
          <w:tcPr>
            <w:tcW w:w="646" w:type="dxa"/>
            <w:vAlign w:val="center"/>
          </w:tcPr>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法</w:t>
            </w:r>
          </w:p>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老</w:t>
            </w:r>
          </w:p>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說</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Pr>
                <w:rFonts w:ascii="Times New Roman" w:eastAsia="標楷體" w:hAnsi="Times New Roman" w:hint="eastAsia"/>
                <w:b/>
                <w:noProof/>
                <w:szCs w:val="24"/>
              </w:rPr>
              <w:t>書</w:t>
            </w:r>
          </w:p>
        </w:tc>
        <w:tc>
          <w:tcPr>
            <w:tcW w:w="646" w:type="dxa"/>
            <w:vMerge/>
            <w:vAlign w:val="center"/>
          </w:tcPr>
          <w:p w:rsidR="000A38A5" w:rsidRPr="00B13049" w:rsidRDefault="000A38A5" w:rsidP="000A38A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autoSpaceDE w:val="0"/>
              <w:autoSpaceDN w:val="0"/>
              <w:adjustRightInd w:val="0"/>
              <w:snapToGrid w:val="0"/>
              <w:jc w:val="both"/>
              <w:rPr>
                <w:rFonts w:ascii="標楷體" w:eastAsia="標楷體" w:hAnsi="標楷體" w:cs="標楷體i.."/>
                <w:kern w:val="0"/>
                <w:szCs w:val="24"/>
              </w:rPr>
            </w:pPr>
            <w:r>
              <w:rPr>
                <w:rFonts w:ascii="標楷體" w:eastAsia="標楷體" w:hAnsi="標楷體" w:cs="標楷體i.." w:hint="eastAsia"/>
                <w:kern w:val="0"/>
                <w:szCs w:val="24"/>
              </w:rPr>
              <w:t>能正確的</w:t>
            </w:r>
            <w:r>
              <w:rPr>
                <w:rFonts w:ascii="標楷體" w:eastAsia="標楷體" w:hAnsi="標楷體" w:hint="eastAsia"/>
                <w:noProof/>
                <w:szCs w:val="24"/>
              </w:rPr>
              <w:t>以口述及聲音表達周長或面積，並推測出正確的圖形。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autoSpaceDE w:val="0"/>
              <w:autoSpaceDN w:val="0"/>
              <w:adjustRightInd w:val="0"/>
              <w:snapToGrid w:val="0"/>
              <w:jc w:val="both"/>
              <w:rPr>
                <w:rFonts w:ascii="標楷體" w:eastAsia="標楷體" w:hAnsi="標楷體" w:cs="標楷體i.."/>
                <w:kern w:val="0"/>
                <w:szCs w:val="24"/>
              </w:rPr>
            </w:pPr>
            <w:r>
              <w:rPr>
                <w:rFonts w:ascii="標楷體" w:eastAsia="標楷體" w:hAnsi="標楷體" w:cs="標楷體i.." w:hint="eastAsia"/>
                <w:kern w:val="0"/>
                <w:szCs w:val="24"/>
              </w:rPr>
              <w:t>能</w:t>
            </w:r>
            <w:r>
              <w:rPr>
                <w:rFonts w:ascii="標楷體" w:eastAsia="標楷體" w:hAnsi="標楷體" w:hint="eastAsia"/>
                <w:noProof/>
                <w:szCs w:val="24"/>
              </w:rPr>
              <w:t>以口述及 聲音表達周長或面積，並推測出大部分正確的圖形。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snapToGrid w:val="0"/>
              <w:rPr>
                <w:rFonts w:ascii="標楷體" w:eastAsia="標楷體" w:hAnsi="標楷體" w:cs="標楷體i.."/>
                <w:kern w:val="0"/>
                <w:szCs w:val="24"/>
              </w:rPr>
            </w:pPr>
            <w:r>
              <w:rPr>
                <w:rFonts w:ascii="標楷體" w:eastAsia="標楷體" w:hAnsi="標楷體" w:cs="標楷體i.." w:hint="eastAsia"/>
                <w:kern w:val="0"/>
                <w:szCs w:val="24"/>
              </w:rPr>
              <w:t>能</w:t>
            </w:r>
            <w:r>
              <w:rPr>
                <w:rFonts w:ascii="標楷體" w:eastAsia="標楷體" w:hAnsi="標楷體" w:hint="eastAsia"/>
                <w:noProof/>
                <w:szCs w:val="24"/>
              </w:rPr>
              <w:t>以口述及 聲音表達周長或面積，或推測出部分正確的圖形。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snapToGrid w:val="0"/>
              <w:rPr>
                <w:rFonts w:ascii="標楷體" w:eastAsia="標楷體" w:hAnsi="標楷體" w:cs="標楷體i.."/>
                <w:kern w:val="0"/>
                <w:szCs w:val="24"/>
              </w:rPr>
            </w:pPr>
            <w:r>
              <w:rPr>
                <w:rFonts w:ascii="標楷體" w:eastAsia="標楷體" w:hAnsi="標楷體" w:cs="標楷體i.." w:hint="eastAsia"/>
                <w:kern w:val="0"/>
                <w:szCs w:val="24"/>
              </w:rPr>
              <w:t>能</w:t>
            </w:r>
            <w:r>
              <w:rPr>
                <w:rFonts w:ascii="標楷體" w:eastAsia="標楷體" w:hAnsi="標楷體" w:hint="eastAsia"/>
                <w:noProof/>
                <w:szCs w:val="24"/>
              </w:rPr>
              <w:t>以口述及 聲音表達部份周長或面積，或推測出少部分正確的圖形</w:t>
            </w:r>
          </w:p>
        </w:tc>
        <w:tc>
          <w:tcPr>
            <w:tcW w:w="1086" w:type="dxa"/>
            <w:vAlign w:val="center"/>
          </w:tcPr>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A38A5" w:rsidRPr="00B13049" w:rsidTr="004C4710">
        <w:trPr>
          <w:trHeight w:val="1832"/>
        </w:trPr>
        <w:tc>
          <w:tcPr>
            <w:tcW w:w="1292" w:type="dxa"/>
            <w:gridSpan w:val="2"/>
            <w:vAlign w:val="center"/>
          </w:tcPr>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32"/>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能以口語表達圖形的周長或面積。</w:t>
            </w:r>
          </w:p>
          <w:p w:rsidR="000A38A5" w:rsidRDefault="000A38A5" w:rsidP="000A38A5">
            <w:pPr>
              <w:numPr>
                <w:ilvl w:val="0"/>
                <w:numId w:val="32"/>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能做圖形推測達到80%正確。</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33"/>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能以口語表達圖形的周長或面積。</w:t>
            </w:r>
          </w:p>
          <w:p w:rsidR="000A38A5" w:rsidRDefault="000A38A5" w:rsidP="000A38A5">
            <w:pPr>
              <w:numPr>
                <w:ilvl w:val="0"/>
                <w:numId w:val="33"/>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能做圖形推測達到60%正確。</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34"/>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大多能以口語表達圖形的周長或面積。</w:t>
            </w:r>
          </w:p>
          <w:p w:rsidR="000A38A5" w:rsidRDefault="000A38A5" w:rsidP="000A38A5">
            <w:pPr>
              <w:numPr>
                <w:ilvl w:val="0"/>
                <w:numId w:val="34"/>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能做圖形推測達到40%正確。</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35"/>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部分能以口語表達圖形的周長或面積。</w:t>
            </w:r>
          </w:p>
          <w:p w:rsidR="000A38A5" w:rsidRDefault="000A38A5" w:rsidP="000A38A5">
            <w:pPr>
              <w:numPr>
                <w:ilvl w:val="0"/>
                <w:numId w:val="35"/>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能做圖形推測達到20%正確。</w:t>
            </w:r>
          </w:p>
        </w:tc>
        <w:tc>
          <w:tcPr>
            <w:tcW w:w="1086" w:type="dxa"/>
            <w:vAlign w:val="center"/>
          </w:tcPr>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A38A5" w:rsidRPr="00B13049" w:rsidTr="004C4710">
        <w:trPr>
          <w:trHeight w:val="1269"/>
        </w:trPr>
        <w:tc>
          <w:tcPr>
            <w:tcW w:w="1292" w:type="dxa"/>
            <w:gridSpan w:val="2"/>
          </w:tcPr>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0A38A5" w:rsidRPr="000A38A5" w:rsidRDefault="000A38A5" w:rsidP="000A38A5">
            <w:pPr>
              <w:numPr>
                <w:ilvl w:val="0"/>
                <w:numId w:val="37"/>
              </w:numPr>
              <w:snapToGrid w:val="0"/>
              <w:jc w:val="both"/>
              <w:rPr>
                <w:rFonts w:ascii="新細明體" w:eastAsia="新細明體" w:hAnsi="新細明體" w:cs="Times New Roman"/>
              </w:rPr>
            </w:pPr>
            <w:r w:rsidRPr="000A38A5">
              <w:rPr>
                <w:rFonts w:ascii="標楷體" w:eastAsia="標楷體" w:hAnsi="標楷體" w:cs="標楷體i.." w:hint="eastAsia"/>
                <w:kern w:val="0"/>
                <w:szCs w:val="24"/>
              </w:rPr>
              <w:t>實際操作</w:t>
            </w:r>
          </w:p>
          <w:p w:rsidR="000A38A5" w:rsidRPr="000A38A5" w:rsidRDefault="000A38A5" w:rsidP="000A38A5">
            <w:pPr>
              <w:numPr>
                <w:ilvl w:val="0"/>
                <w:numId w:val="37"/>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行為觀察</w:t>
            </w:r>
          </w:p>
          <w:p w:rsidR="000A38A5" w:rsidRPr="000A38A5" w:rsidRDefault="000A38A5" w:rsidP="000A38A5">
            <w:pPr>
              <w:numPr>
                <w:ilvl w:val="0"/>
                <w:numId w:val="37"/>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同儕互評</w:t>
            </w:r>
          </w:p>
        </w:tc>
      </w:tr>
      <w:tr w:rsidR="000A38A5" w:rsidRPr="00B13049" w:rsidTr="004C4710">
        <w:trPr>
          <w:trHeight w:val="980"/>
        </w:trPr>
        <w:tc>
          <w:tcPr>
            <w:tcW w:w="1292" w:type="dxa"/>
            <w:gridSpan w:val="2"/>
            <w:vAlign w:val="center"/>
          </w:tcPr>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0A38A5" w:rsidRPr="00B13049" w:rsidRDefault="000A38A5" w:rsidP="00B13049">
      <w:pPr>
        <w:widowControl/>
        <w:rPr>
          <w:rFonts w:ascii="Times New Roman" w:eastAsia="標楷體" w:hAnsi="Times New Roman" w:cs="細明體"/>
          <w:b/>
          <w:szCs w:val="24"/>
        </w:rPr>
      </w:pPr>
    </w:p>
    <w:sectPr w:rsidR="000A38A5" w:rsidRPr="00B13049" w:rsidSect="00B13049">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080"/>
    <w:multiLevelType w:val="hybridMultilevel"/>
    <w:tmpl w:val="D96209CE"/>
    <w:lvl w:ilvl="0" w:tplc="A844B40C">
      <w:start w:val="4"/>
      <w:numFmt w:val="decimal"/>
      <w:lvlText w:val="(%1)"/>
      <w:lvlJc w:val="left"/>
      <w:pPr>
        <w:ind w:left="840" w:hanging="36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4415C72"/>
    <w:multiLevelType w:val="hybridMultilevel"/>
    <w:tmpl w:val="8EFA9252"/>
    <w:lvl w:ilvl="0" w:tplc="0234D8D2">
      <w:start w:val="1"/>
      <w:numFmt w:val="decimal"/>
      <w:lvlText w:val="(%1)"/>
      <w:lvlJc w:val="left"/>
      <w:pPr>
        <w:ind w:left="840" w:hanging="36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0B976118"/>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6C66C21"/>
    <w:multiLevelType w:val="hybridMultilevel"/>
    <w:tmpl w:val="EF80AD62"/>
    <w:lvl w:ilvl="0" w:tplc="D3DA13D4">
      <w:start w:val="1"/>
      <w:numFmt w:val="decimal"/>
      <w:lvlText w:val="%1."/>
      <w:lvlJc w:val="left"/>
      <w:pPr>
        <w:ind w:left="377" w:hanging="360"/>
      </w:pPr>
      <w:rPr>
        <w:rFonts w:ascii="微軟正黑體" w:eastAsia="微軟正黑體" w:hAnsi="微軟正黑體" w:hint="eastAsia"/>
        <w:b/>
      </w:rPr>
    </w:lvl>
    <w:lvl w:ilvl="1" w:tplc="04090019">
      <w:start w:val="1"/>
      <w:numFmt w:val="ideographTraditional"/>
      <w:lvlText w:val="%2、"/>
      <w:lvlJc w:val="left"/>
      <w:pPr>
        <w:ind w:left="977" w:hanging="480"/>
      </w:pPr>
    </w:lvl>
    <w:lvl w:ilvl="2" w:tplc="0409001B">
      <w:start w:val="1"/>
      <w:numFmt w:val="lowerRoman"/>
      <w:lvlText w:val="%3."/>
      <w:lvlJc w:val="right"/>
      <w:pPr>
        <w:ind w:left="1457" w:hanging="480"/>
      </w:pPr>
    </w:lvl>
    <w:lvl w:ilvl="3" w:tplc="0409000F">
      <w:start w:val="1"/>
      <w:numFmt w:val="decimal"/>
      <w:lvlText w:val="%4."/>
      <w:lvlJc w:val="left"/>
      <w:pPr>
        <w:ind w:left="1937" w:hanging="480"/>
      </w:pPr>
    </w:lvl>
    <w:lvl w:ilvl="4" w:tplc="04090019">
      <w:start w:val="1"/>
      <w:numFmt w:val="ideographTraditional"/>
      <w:lvlText w:val="%5、"/>
      <w:lvlJc w:val="left"/>
      <w:pPr>
        <w:ind w:left="2417" w:hanging="480"/>
      </w:pPr>
    </w:lvl>
    <w:lvl w:ilvl="5" w:tplc="0409001B">
      <w:start w:val="1"/>
      <w:numFmt w:val="lowerRoman"/>
      <w:lvlText w:val="%6."/>
      <w:lvlJc w:val="right"/>
      <w:pPr>
        <w:ind w:left="2897" w:hanging="480"/>
      </w:pPr>
    </w:lvl>
    <w:lvl w:ilvl="6" w:tplc="0409000F">
      <w:start w:val="1"/>
      <w:numFmt w:val="decimal"/>
      <w:lvlText w:val="%7."/>
      <w:lvlJc w:val="left"/>
      <w:pPr>
        <w:ind w:left="3377" w:hanging="480"/>
      </w:pPr>
    </w:lvl>
    <w:lvl w:ilvl="7" w:tplc="04090019">
      <w:start w:val="1"/>
      <w:numFmt w:val="ideographTraditional"/>
      <w:lvlText w:val="%8、"/>
      <w:lvlJc w:val="left"/>
      <w:pPr>
        <w:ind w:left="3857" w:hanging="480"/>
      </w:pPr>
    </w:lvl>
    <w:lvl w:ilvl="8" w:tplc="0409001B">
      <w:start w:val="1"/>
      <w:numFmt w:val="lowerRoman"/>
      <w:lvlText w:val="%9."/>
      <w:lvlJc w:val="right"/>
      <w:pPr>
        <w:ind w:left="4337" w:hanging="480"/>
      </w:pPr>
    </w:lvl>
  </w:abstractNum>
  <w:abstractNum w:abstractNumId="6" w15:restartNumberingAfterBreak="0">
    <w:nsid w:val="1E1C55DD"/>
    <w:multiLevelType w:val="hybridMultilevel"/>
    <w:tmpl w:val="28E40EB0"/>
    <w:lvl w:ilvl="0" w:tplc="8A4023A8">
      <w:start w:val="1"/>
      <w:numFmt w:val="lowerLetter"/>
      <w:lvlText w:val="%1."/>
      <w:lvlJc w:val="left"/>
      <w:pPr>
        <w:ind w:left="1215" w:hanging="360"/>
      </w:p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7" w15:restartNumberingAfterBreak="0">
    <w:nsid w:val="20BD31C3"/>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2805180"/>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3A53BF4"/>
    <w:multiLevelType w:val="hybridMultilevel"/>
    <w:tmpl w:val="6E2E75AA"/>
    <w:lvl w:ilvl="0" w:tplc="D1BA4702">
      <w:start w:val="1"/>
      <w:numFmt w:val="lowerLetter"/>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5B3305"/>
    <w:multiLevelType w:val="hybridMultilevel"/>
    <w:tmpl w:val="D0CE20D4"/>
    <w:lvl w:ilvl="0" w:tplc="AC081D6A">
      <w:start w:val="3"/>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DD5D6F"/>
    <w:multiLevelType w:val="hybridMultilevel"/>
    <w:tmpl w:val="C8FACBE4"/>
    <w:lvl w:ilvl="0" w:tplc="9C3C3A08">
      <w:start w:val="1"/>
      <w:numFmt w:val="lowerLetter"/>
      <w:lvlText w:val="(%1.)"/>
      <w:lvlJc w:val="left"/>
      <w:pPr>
        <w:ind w:left="1575" w:hanging="360"/>
      </w:pPr>
      <w:rPr>
        <w:rFonts w:ascii="新細明體" w:eastAsia="Times New Roman" w:hAnsi="新細明體" w:hint="eastAsia"/>
      </w:rPr>
    </w:lvl>
    <w:lvl w:ilvl="1" w:tplc="04090019">
      <w:start w:val="1"/>
      <w:numFmt w:val="ideographTraditional"/>
      <w:lvlText w:val="%2、"/>
      <w:lvlJc w:val="left"/>
      <w:pPr>
        <w:ind w:left="2175" w:hanging="480"/>
      </w:pPr>
    </w:lvl>
    <w:lvl w:ilvl="2" w:tplc="0409001B">
      <w:start w:val="1"/>
      <w:numFmt w:val="lowerRoman"/>
      <w:lvlText w:val="%3."/>
      <w:lvlJc w:val="right"/>
      <w:pPr>
        <w:ind w:left="2655" w:hanging="480"/>
      </w:pPr>
    </w:lvl>
    <w:lvl w:ilvl="3" w:tplc="0409000F">
      <w:start w:val="1"/>
      <w:numFmt w:val="decimal"/>
      <w:lvlText w:val="%4."/>
      <w:lvlJc w:val="left"/>
      <w:pPr>
        <w:ind w:left="3135" w:hanging="480"/>
      </w:pPr>
    </w:lvl>
    <w:lvl w:ilvl="4" w:tplc="04090019">
      <w:start w:val="1"/>
      <w:numFmt w:val="ideographTraditional"/>
      <w:lvlText w:val="%5、"/>
      <w:lvlJc w:val="left"/>
      <w:pPr>
        <w:ind w:left="3615" w:hanging="480"/>
      </w:pPr>
    </w:lvl>
    <w:lvl w:ilvl="5" w:tplc="0409001B">
      <w:start w:val="1"/>
      <w:numFmt w:val="lowerRoman"/>
      <w:lvlText w:val="%6."/>
      <w:lvlJc w:val="right"/>
      <w:pPr>
        <w:ind w:left="4095" w:hanging="480"/>
      </w:pPr>
    </w:lvl>
    <w:lvl w:ilvl="6" w:tplc="0409000F">
      <w:start w:val="1"/>
      <w:numFmt w:val="decimal"/>
      <w:lvlText w:val="%7."/>
      <w:lvlJc w:val="left"/>
      <w:pPr>
        <w:ind w:left="4575" w:hanging="480"/>
      </w:pPr>
    </w:lvl>
    <w:lvl w:ilvl="7" w:tplc="04090019">
      <w:start w:val="1"/>
      <w:numFmt w:val="ideographTraditional"/>
      <w:lvlText w:val="%8、"/>
      <w:lvlJc w:val="left"/>
      <w:pPr>
        <w:ind w:left="5055" w:hanging="480"/>
      </w:pPr>
    </w:lvl>
    <w:lvl w:ilvl="8" w:tplc="0409001B">
      <w:start w:val="1"/>
      <w:numFmt w:val="lowerRoman"/>
      <w:lvlText w:val="%9."/>
      <w:lvlJc w:val="right"/>
      <w:pPr>
        <w:ind w:left="5535" w:hanging="480"/>
      </w:pPr>
    </w:lvl>
  </w:abstractNum>
  <w:abstractNum w:abstractNumId="12" w15:restartNumberingAfterBreak="0">
    <w:nsid w:val="31CC2728"/>
    <w:multiLevelType w:val="hybridMultilevel"/>
    <w:tmpl w:val="D3B8C2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6D429C"/>
    <w:multiLevelType w:val="hybridMultilevel"/>
    <w:tmpl w:val="63E6C87C"/>
    <w:lvl w:ilvl="0" w:tplc="B5F033CC">
      <w:start w:val="1"/>
      <w:numFmt w:val="decimal"/>
      <w:lvlText w:val="(%1)"/>
      <w:lvlJc w:val="left"/>
      <w:pPr>
        <w:ind w:left="840" w:hanging="36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15:restartNumberingAfterBreak="0">
    <w:nsid w:val="34781822"/>
    <w:multiLevelType w:val="hybridMultilevel"/>
    <w:tmpl w:val="FD24FDE6"/>
    <w:lvl w:ilvl="0" w:tplc="8A4023A8">
      <w:start w:val="1"/>
      <w:numFmt w:val="lowerLetter"/>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5" w15:restartNumberingAfterBreak="0">
    <w:nsid w:val="35DD0F92"/>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6F80C39"/>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C886735"/>
    <w:multiLevelType w:val="hybridMultilevel"/>
    <w:tmpl w:val="47645BC0"/>
    <w:lvl w:ilvl="0" w:tplc="E1A4D8E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42E6A12"/>
    <w:multiLevelType w:val="hybridMultilevel"/>
    <w:tmpl w:val="BD8AFF90"/>
    <w:lvl w:ilvl="0" w:tplc="D1BA4702">
      <w:start w:val="1"/>
      <w:numFmt w:val="lowerLetter"/>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C31F61"/>
    <w:multiLevelType w:val="hybridMultilevel"/>
    <w:tmpl w:val="180A9D4E"/>
    <w:lvl w:ilvl="0" w:tplc="4FB41782">
      <w:start w:val="1"/>
      <w:numFmt w:val="lowerLetter"/>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0" w15:restartNumberingAfterBreak="0">
    <w:nsid w:val="4B5004B5"/>
    <w:multiLevelType w:val="hybridMultilevel"/>
    <w:tmpl w:val="938261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0072D9"/>
    <w:multiLevelType w:val="hybridMultilevel"/>
    <w:tmpl w:val="1FF8D0BA"/>
    <w:lvl w:ilvl="0" w:tplc="0D30682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D030BDD"/>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089311E"/>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2937D4C"/>
    <w:multiLevelType w:val="hybridMultilevel"/>
    <w:tmpl w:val="28E43B72"/>
    <w:lvl w:ilvl="0" w:tplc="8A4023A8">
      <w:start w:val="1"/>
      <w:numFmt w:val="lowerLetter"/>
      <w:lvlText w:val="%1."/>
      <w:lvlJc w:val="left"/>
      <w:pPr>
        <w:ind w:left="480" w:hanging="480"/>
      </w:pPr>
    </w:lvl>
    <w:lvl w:ilvl="1" w:tplc="8A4023A8">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461868"/>
    <w:multiLevelType w:val="hybridMultilevel"/>
    <w:tmpl w:val="2016569A"/>
    <w:lvl w:ilvl="0" w:tplc="0409000F">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D05ED"/>
    <w:multiLevelType w:val="hybridMultilevel"/>
    <w:tmpl w:val="4782CFAA"/>
    <w:lvl w:ilvl="0" w:tplc="8A4023A8">
      <w:start w:val="1"/>
      <w:numFmt w:val="lowerLetter"/>
      <w:lvlText w:val="%1."/>
      <w:lvlJc w:val="left"/>
      <w:pPr>
        <w:ind w:left="480" w:hanging="480"/>
      </w:pPr>
    </w:lvl>
    <w:lvl w:ilvl="1" w:tplc="BF489FF6">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CB6F8E"/>
    <w:multiLevelType w:val="hybridMultilevel"/>
    <w:tmpl w:val="FA24E476"/>
    <w:lvl w:ilvl="0" w:tplc="ED74FD46">
      <w:start w:val="1"/>
      <w:numFmt w:val="lowerLetter"/>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29" w15:restartNumberingAfterBreak="0">
    <w:nsid w:val="774613D4"/>
    <w:multiLevelType w:val="hybridMultilevel"/>
    <w:tmpl w:val="AEAEF30C"/>
    <w:lvl w:ilvl="0" w:tplc="E662E8A6">
      <w:start w:val="1"/>
      <w:numFmt w:val="lowerLetter"/>
      <w:lvlText w:val="%1."/>
      <w:lvlJc w:val="left"/>
      <w:pPr>
        <w:ind w:left="1262" w:hanging="360"/>
      </w:pPr>
    </w:lvl>
    <w:lvl w:ilvl="1" w:tplc="04090019">
      <w:start w:val="1"/>
      <w:numFmt w:val="ideographTraditional"/>
      <w:lvlText w:val="%2、"/>
      <w:lvlJc w:val="left"/>
      <w:pPr>
        <w:ind w:left="1862" w:hanging="480"/>
      </w:pPr>
    </w:lvl>
    <w:lvl w:ilvl="2" w:tplc="0409001B">
      <w:start w:val="1"/>
      <w:numFmt w:val="lowerRoman"/>
      <w:lvlText w:val="%3."/>
      <w:lvlJc w:val="right"/>
      <w:pPr>
        <w:ind w:left="2342" w:hanging="480"/>
      </w:pPr>
    </w:lvl>
    <w:lvl w:ilvl="3" w:tplc="0409000F">
      <w:start w:val="1"/>
      <w:numFmt w:val="decimal"/>
      <w:lvlText w:val="%4."/>
      <w:lvlJc w:val="left"/>
      <w:pPr>
        <w:ind w:left="2822" w:hanging="480"/>
      </w:pPr>
    </w:lvl>
    <w:lvl w:ilvl="4" w:tplc="04090019">
      <w:start w:val="1"/>
      <w:numFmt w:val="ideographTraditional"/>
      <w:lvlText w:val="%5、"/>
      <w:lvlJc w:val="left"/>
      <w:pPr>
        <w:ind w:left="3302" w:hanging="480"/>
      </w:pPr>
    </w:lvl>
    <w:lvl w:ilvl="5" w:tplc="0409001B">
      <w:start w:val="1"/>
      <w:numFmt w:val="lowerRoman"/>
      <w:lvlText w:val="%6."/>
      <w:lvlJc w:val="right"/>
      <w:pPr>
        <w:ind w:left="3782" w:hanging="480"/>
      </w:pPr>
    </w:lvl>
    <w:lvl w:ilvl="6" w:tplc="0409000F">
      <w:start w:val="1"/>
      <w:numFmt w:val="decimal"/>
      <w:lvlText w:val="%7."/>
      <w:lvlJc w:val="left"/>
      <w:pPr>
        <w:ind w:left="4262" w:hanging="480"/>
      </w:pPr>
    </w:lvl>
    <w:lvl w:ilvl="7" w:tplc="04090019">
      <w:start w:val="1"/>
      <w:numFmt w:val="ideographTraditional"/>
      <w:lvlText w:val="%8、"/>
      <w:lvlJc w:val="left"/>
      <w:pPr>
        <w:ind w:left="4742" w:hanging="480"/>
      </w:pPr>
    </w:lvl>
    <w:lvl w:ilvl="8" w:tplc="0409001B">
      <w:start w:val="1"/>
      <w:numFmt w:val="lowerRoman"/>
      <w:lvlText w:val="%9."/>
      <w:lvlJc w:val="right"/>
      <w:pPr>
        <w:ind w:left="5222" w:hanging="480"/>
      </w:pPr>
    </w:lvl>
  </w:abstractNum>
  <w:abstractNum w:abstractNumId="30" w15:restartNumberingAfterBreak="0">
    <w:nsid w:val="7E8458B4"/>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2"/>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0"/>
  </w:num>
  <w:num w:numId="17">
    <w:abstractNumId w:val="6"/>
  </w:num>
  <w:num w:numId="18">
    <w:abstractNumId w:val="14"/>
  </w:num>
  <w:num w:numId="19">
    <w:abstractNumId w:val="28"/>
  </w:num>
  <w:num w:numId="20">
    <w:abstractNumId w:val="27"/>
  </w:num>
  <w:num w:numId="21">
    <w:abstractNumId w:val="11"/>
  </w:num>
  <w:num w:numId="22">
    <w:abstractNumId w:val="24"/>
  </w:num>
  <w:num w:numId="23">
    <w:abstractNumId w:val="18"/>
  </w:num>
  <w:num w:numId="24">
    <w:abstractNumId w:val="9"/>
  </w:num>
  <w:num w:numId="25">
    <w:abstractNumId w:val="2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0"/>
  </w:num>
  <w:num w:numId="33">
    <w:abstractNumId w:val="16"/>
  </w:num>
  <w:num w:numId="34">
    <w:abstractNumId w:val="8"/>
  </w:num>
  <w:num w:numId="35">
    <w:abstractNumId w:val="22"/>
  </w:num>
  <w:num w:numId="36">
    <w:abstractNumId w:val="2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A38A5"/>
    <w:rsid w:val="001F21B3"/>
    <w:rsid w:val="006275BF"/>
    <w:rsid w:val="006F0B54"/>
    <w:rsid w:val="00A73DF8"/>
    <w:rsid w:val="00B13049"/>
    <w:rsid w:val="00C4773A"/>
    <w:rsid w:val="00D00249"/>
    <w:rsid w:val="00EB0535"/>
    <w:rsid w:val="00F80B3E"/>
    <w:rsid w:val="00FE09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CB0C"/>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249"/>
    <w:pPr>
      <w:ind w:leftChars="200" w:left="480"/>
    </w:pPr>
  </w:style>
  <w:style w:type="character" w:styleId="a4">
    <w:name w:val="Hyperlink"/>
    <w:uiPriority w:val="99"/>
    <w:semiHidden/>
    <w:unhideWhenUsed/>
    <w:rsid w:val="00C47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153835119">
      <w:bodyDiv w:val="1"/>
      <w:marLeft w:val="0"/>
      <w:marRight w:val="0"/>
      <w:marTop w:val="0"/>
      <w:marBottom w:val="0"/>
      <w:divBdr>
        <w:top w:val="none" w:sz="0" w:space="0" w:color="auto"/>
        <w:left w:val="none" w:sz="0" w:space="0" w:color="auto"/>
        <w:bottom w:val="none" w:sz="0" w:space="0" w:color="auto"/>
        <w:right w:val="none" w:sz="0" w:space="0" w:color="auto"/>
      </w:divBdr>
    </w:div>
    <w:div w:id="406853602">
      <w:bodyDiv w:val="1"/>
      <w:marLeft w:val="0"/>
      <w:marRight w:val="0"/>
      <w:marTop w:val="0"/>
      <w:marBottom w:val="0"/>
      <w:divBdr>
        <w:top w:val="none" w:sz="0" w:space="0" w:color="auto"/>
        <w:left w:val="none" w:sz="0" w:space="0" w:color="auto"/>
        <w:bottom w:val="none" w:sz="0" w:space="0" w:color="auto"/>
        <w:right w:val="none" w:sz="0" w:space="0" w:color="auto"/>
      </w:divBdr>
    </w:div>
    <w:div w:id="546720043">
      <w:bodyDiv w:val="1"/>
      <w:marLeft w:val="0"/>
      <w:marRight w:val="0"/>
      <w:marTop w:val="0"/>
      <w:marBottom w:val="0"/>
      <w:divBdr>
        <w:top w:val="none" w:sz="0" w:space="0" w:color="auto"/>
        <w:left w:val="none" w:sz="0" w:space="0" w:color="auto"/>
        <w:bottom w:val="none" w:sz="0" w:space="0" w:color="auto"/>
        <w:right w:val="none" w:sz="0" w:space="0" w:color="auto"/>
      </w:divBdr>
    </w:div>
    <w:div w:id="677468994">
      <w:bodyDiv w:val="1"/>
      <w:marLeft w:val="0"/>
      <w:marRight w:val="0"/>
      <w:marTop w:val="0"/>
      <w:marBottom w:val="0"/>
      <w:divBdr>
        <w:top w:val="none" w:sz="0" w:space="0" w:color="auto"/>
        <w:left w:val="none" w:sz="0" w:space="0" w:color="auto"/>
        <w:bottom w:val="none" w:sz="0" w:space="0" w:color="auto"/>
        <w:right w:val="none" w:sz="0" w:space="0" w:color="auto"/>
      </w:divBdr>
    </w:div>
    <w:div w:id="1137988094">
      <w:bodyDiv w:val="1"/>
      <w:marLeft w:val="0"/>
      <w:marRight w:val="0"/>
      <w:marTop w:val="0"/>
      <w:marBottom w:val="0"/>
      <w:divBdr>
        <w:top w:val="none" w:sz="0" w:space="0" w:color="auto"/>
        <w:left w:val="none" w:sz="0" w:space="0" w:color="auto"/>
        <w:bottom w:val="none" w:sz="0" w:space="0" w:color="auto"/>
        <w:right w:val="none" w:sz="0" w:space="0" w:color="auto"/>
      </w:divBdr>
    </w:div>
    <w:div w:id="1240751008">
      <w:bodyDiv w:val="1"/>
      <w:marLeft w:val="0"/>
      <w:marRight w:val="0"/>
      <w:marTop w:val="0"/>
      <w:marBottom w:val="0"/>
      <w:divBdr>
        <w:top w:val="none" w:sz="0" w:space="0" w:color="auto"/>
        <w:left w:val="none" w:sz="0" w:space="0" w:color="auto"/>
        <w:bottom w:val="none" w:sz="0" w:space="0" w:color="auto"/>
        <w:right w:val="none" w:sz="0" w:space="0" w:color="auto"/>
      </w:divBdr>
    </w:div>
    <w:div w:id="1273200475">
      <w:bodyDiv w:val="1"/>
      <w:marLeft w:val="0"/>
      <w:marRight w:val="0"/>
      <w:marTop w:val="0"/>
      <w:marBottom w:val="0"/>
      <w:divBdr>
        <w:top w:val="none" w:sz="0" w:space="0" w:color="auto"/>
        <w:left w:val="none" w:sz="0" w:space="0" w:color="auto"/>
        <w:bottom w:val="none" w:sz="0" w:space="0" w:color="auto"/>
        <w:right w:val="none" w:sz="0" w:space="0" w:color="auto"/>
      </w:divBdr>
    </w:div>
    <w:div w:id="1321419488">
      <w:bodyDiv w:val="1"/>
      <w:marLeft w:val="0"/>
      <w:marRight w:val="0"/>
      <w:marTop w:val="0"/>
      <w:marBottom w:val="0"/>
      <w:divBdr>
        <w:top w:val="none" w:sz="0" w:space="0" w:color="auto"/>
        <w:left w:val="none" w:sz="0" w:space="0" w:color="auto"/>
        <w:bottom w:val="none" w:sz="0" w:space="0" w:color="auto"/>
        <w:right w:val="none" w:sz="0" w:space="0" w:color="auto"/>
      </w:divBdr>
    </w:div>
    <w:div w:id="1333482668">
      <w:bodyDiv w:val="1"/>
      <w:marLeft w:val="0"/>
      <w:marRight w:val="0"/>
      <w:marTop w:val="0"/>
      <w:marBottom w:val="0"/>
      <w:divBdr>
        <w:top w:val="none" w:sz="0" w:space="0" w:color="auto"/>
        <w:left w:val="none" w:sz="0" w:space="0" w:color="auto"/>
        <w:bottom w:val="none" w:sz="0" w:space="0" w:color="auto"/>
        <w:right w:val="none" w:sz="0" w:space="0" w:color="auto"/>
      </w:divBdr>
    </w:div>
    <w:div w:id="1466387697">
      <w:bodyDiv w:val="1"/>
      <w:marLeft w:val="0"/>
      <w:marRight w:val="0"/>
      <w:marTop w:val="0"/>
      <w:marBottom w:val="0"/>
      <w:divBdr>
        <w:top w:val="none" w:sz="0" w:space="0" w:color="auto"/>
        <w:left w:val="none" w:sz="0" w:space="0" w:color="auto"/>
        <w:bottom w:val="none" w:sz="0" w:space="0" w:color="auto"/>
        <w:right w:val="none" w:sz="0" w:space="0" w:color="auto"/>
      </w:divBdr>
    </w:div>
    <w:div w:id="1528837122">
      <w:bodyDiv w:val="1"/>
      <w:marLeft w:val="0"/>
      <w:marRight w:val="0"/>
      <w:marTop w:val="0"/>
      <w:marBottom w:val="0"/>
      <w:divBdr>
        <w:top w:val="none" w:sz="0" w:space="0" w:color="auto"/>
        <w:left w:val="none" w:sz="0" w:space="0" w:color="auto"/>
        <w:bottom w:val="none" w:sz="0" w:space="0" w:color="auto"/>
        <w:right w:val="none" w:sz="0" w:space="0" w:color="auto"/>
      </w:divBdr>
    </w:div>
    <w:div w:id="1590500822">
      <w:bodyDiv w:val="1"/>
      <w:marLeft w:val="0"/>
      <w:marRight w:val="0"/>
      <w:marTop w:val="0"/>
      <w:marBottom w:val="0"/>
      <w:divBdr>
        <w:top w:val="none" w:sz="0" w:space="0" w:color="auto"/>
        <w:left w:val="none" w:sz="0" w:space="0" w:color="auto"/>
        <w:bottom w:val="none" w:sz="0" w:space="0" w:color="auto"/>
        <w:right w:val="none" w:sz="0" w:space="0" w:color="auto"/>
      </w:divBdr>
    </w:div>
    <w:div w:id="1747724081">
      <w:bodyDiv w:val="1"/>
      <w:marLeft w:val="0"/>
      <w:marRight w:val="0"/>
      <w:marTop w:val="0"/>
      <w:marBottom w:val="0"/>
      <w:divBdr>
        <w:top w:val="none" w:sz="0" w:space="0" w:color="auto"/>
        <w:left w:val="none" w:sz="0" w:space="0" w:color="auto"/>
        <w:bottom w:val="none" w:sz="0" w:space="0" w:color="auto"/>
        <w:right w:val="none" w:sz="0" w:space="0" w:color="auto"/>
      </w:divBdr>
    </w:div>
    <w:div w:id="1760519448">
      <w:bodyDiv w:val="1"/>
      <w:marLeft w:val="0"/>
      <w:marRight w:val="0"/>
      <w:marTop w:val="0"/>
      <w:marBottom w:val="0"/>
      <w:divBdr>
        <w:top w:val="none" w:sz="0" w:space="0" w:color="auto"/>
        <w:left w:val="none" w:sz="0" w:space="0" w:color="auto"/>
        <w:bottom w:val="none" w:sz="0" w:space="0" w:color="auto"/>
        <w:right w:val="none" w:sz="0" w:space="0" w:color="auto"/>
      </w:divBdr>
    </w:div>
    <w:div w:id="1875145677">
      <w:bodyDiv w:val="1"/>
      <w:marLeft w:val="0"/>
      <w:marRight w:val="0"/>
      <w:marTop w:val="0"/>
      <w:marBottom w:val="0"/>
      <w:divBdr>
        <w:top w:val="none" w:sz="0" w:space="0" w:color="auto"/>
        <w:left w:val="none" w:sz="0" w:space="0" w:color="auto"/>
        <w:bottom w:val="none" w:sz="0" w:space="0" w:color="auto"/>
        <w:right w:val="none" w:sz="0" w:space="0" w:color="auto"/>
      </w:divBdr>
    </w:div>
    <w:div w:id="2110076535">
      <w:bodyDiv w:val="1"/>
      <w:marLeft w:val="0"/>
      <w:marRight w:val="0"/>
      <w:marTop w:val="0"/>
      <w:marBottom w:val="0"/>
      <w:divBdr>
        <w:top w:val="none" w:sz="0" w:space="0" w:color="auto"/>
        <w:left w:val="none" w:sz="0" w:space="0" w:color="auto"/>
        <w:bottom w:val="none" w:sz="0" w:space="0" w:color="auto"/>
        <w:right w:val="none" w:sz="0" w:space="0" w:color="auto"/>
      </w:divBdr>
    </w:div>
    <w:div w:id="21355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GkXiKgoItA" TargetMode="External"/><Relationship Id="rId3" Type="http://schemas.openxmlformats.org/officeDocument/2006/relationships/settings" Target="settings.xml"/><Relationship Id="rId7" Type="http://schemas.openxmlformats.org/officeDocument/2006/relationships/hyperlink" Target="https://www.youtube.com/watch?v=tzCpnnr1xH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asa.rcpet.edu.tw/SBASA/Subject_E/SubjectLiving_3.aspx" TargetMode="External"/><Relationship Id="rId11" Type="http://schemas.openxmlformats.org/officeDocument/2006/relationships/fontTable" Target="fontTable.xml"/><Relationship Id="rId5" Type="http://schemas.openxmlformats.org/officeDocument/2006/relationships/hyperlink" Target="https://12basic.edu.tw/12about-3.php" TargetMode="External"/><Relationship Id="rId10" Type="http://schemas.openxmlformats.org/officeDocument/2006/relationships/hyperlink" Target="https://www.youtube.com/watch?v=eGkXiKgoItA" TargetMode="External"/><Relationship Id="rId4" Type="http://schemas.openxmlformats.org/officeDocument/2006/relationships/webSettings" Target="webSettings.xml"/><Relationship Id="rId9" Type="http://schemas.openxmlformats.org/officeDocument/2006/relationships/hyperlink" Target="https://www.youtube.com/watch?v=tzCpnnr1xH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2024-05-07T08:35:00Z</dcterms:created>
  <dcterms:modified xsi:type="dcterms:W3CDTF">2024-06-13T08:54:00Z</dcterms:modified>
</cp:coreProperties>
</file>