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EB64CF" w:rsidRPr="00EB64CF">
        <w:rPr>
          <w:rFonts w:ascii="標楷體" w:eastAsia="標楷體" w:hAnsi="標楷體" w:hint="eastAsia"/>
          <w:b/>
          <w:color w:val="FF0000"/>
          <w:sz w:val="32"/>
          <w:szCs w:val="32"/>
        </w:rPr>
        <w:t>四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EB64CF" w:rsidRPr="00EB64CF">
        <w:rPr>
          <w:rFonts w:ascii="標楷體" w:eastAsia="標楷體" w:hAnsi="標楷體" w:hint="eastAsia"/>
          <w:b/>
          <w:color w:val="FF0000"/>
          <w:kern w:val="0"/>
          <w:szCs w:val="24"/>
        </w:rPr>
        <w:t>屏山E視界-看我好本事</w:t>
      </w:r>
      <w:r w:rsidR="00EB64CF">
        <w:rPr>
          <w:rFonts w:ascii="標楷體" w:eastAsia="標楷體" w:hAnsi="標楷體" w:hint="eastAsia"/>
          <w:b/>
          <w:color w:val="FF0000"/>
          <w:kern w:val="0"/>
          <w:szCs w:val="24"/>
        </w:rPr>
        <w:t xml:space="preserve"> 2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6A0777" w:rsidRDefault="006A0777" w:rsidP="006A0777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:rsidR="00B13049" w:rsidRPr="006A0777" w:rsidRDefault="006A0777" w:rsidP="006A0777">
      <w:pPr>
        <w:snapToGrid w:val="0"/>
        <w:spacing w:line="400" w:lineRule="exact"/>
        <w:rPr>
          <w:rFonts w:ascii="標楷體" w:eastAsia="標楷體" w:hAnsi="標楷體" w:cs="Times New Roman"/>
          <w:b/>
          <w:color w:val="000000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602"/>
        <w:gridCol w:w="116"/>
        <w:gridCol w:w="3335"/>
        <w:gridCol w:w="321"/>
        <w:gridCol w:w="841"/>
        <w:gridCol w:w="156"/>
        <w:gridCol w:w="319"/>
        <w:gridCol w:w="1434"/>
        <w:gridCol w:w="879"/>
        <w:gridCol w:w="1113"/>
      </w:tblGrid>
      <w:tr w:rsidR="006A0777" w:rsidRPr="00B13049" w:rsidTr="00760D41">
        <w:trPr>
          <w:trHeight w:val="50"/>
        </w:trPr>
        <w:tc>
          <w:tcPr>
            <w:tcW w:w="67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0777" w:rsidRPr="00B13049" w:rsidRDefault="006A0777" w:rsidP="006A07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52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A0777" w:rsidRPr="00B13049" w:rsidRDefault="006A0777" w:rsidP="006A077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語文/英語</w:t>
            </w:r>
          </w:p>
        </w:tc>
        <w:tc>
          <w:tcPr>
            <w:tcW w:w="66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0777" w:rsidRPr="00B13049" w:rsidRDefault="006A0777" w:rsidP="006A07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90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A0777" w:rsidRPr="000A031A" w:rsidRDefault="006A0777" w:rsidP="006A077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6A0777" w:rsidRPr="00B13049" w:rsidTr="00760D41">
        <w:trPr>
          <w:trHeight w:val="70"/>
        </w:trPr>
        <w:tc>
          <w:tcPr>
            <w:tcW w:w="67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0777" w:rsidRPr="00B13049" w:rsidRDefault="006A0777" w:rsidP="006A07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52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A0777" w:rsidRPr="00B13049" w:rsidRDefault="006A0777" w:rsidP="006A077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四年級</w:t>
            </w:r>
          </w:p>
        </w:tc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0777" w:rsidRPr="00B13049" w:rsidRDefault="006A0777" w:rsidP="006A077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90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6A0777" w:rsidRPr="00785312" w:rsidRDefault="006A0777" w:rsidP="006A077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  <w:u w:val="single"/>
              </w:rPr>
              <w:t>2</w:t>
            </w:r>
            <w:r>
              <w:rPr>
                <w:rFonts w:eastAsia="標楷體" w:hAnsi="標楷體" w:hint="eastAsia"/>
                <w:noProof/>
                <w:u w:val="single"/>
              </w:rPr>
              <w:t>1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B13049" w:rsidRPr="00B13049" w:rsidTr="00760D41">
        <w:trPr>
          <w:trHeight w:val="70"/>
        </w:trPr>
        <w:tc>
          <w:tcPr>
            <w:tcW w:w="67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32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6A0777" w:rsidRDefault="006A0777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6A0777">
              <w:rPr>
                <w:rFonts w:ascii="標楷體" w:eastAsia="標楷體" w:hAnsi="標楷體" w:cs="Times New Roman" w:hint="eastAsia"/>
                <w:noProof/>
                <w:color w:val="000000"/>
              </w:rPr>
              <w:t>看我好本事 2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760D41">
        <w:trPr>
          <w:trHeight w:val="496"/>
        </w:trPr>
        <w:tc>
          <w:tcPr>
            <w:tcW w:w="243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570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760D41">
        <w:trPr>
          <w:trHeight w:val="1333"/>
        </w:trPr>
        <w:tc>
          <w:tcPr>
            <w:tcW w:w="243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8756A" w:rsidRPr="00637E5F" w:rsidRDefault="0018756A" w:rsidP="0018756A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18756A" w:rsidRPr="001C36A5" w:rsidRDefault="0018756A" w:rsidP="0018756A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18756A" w:rsidRPr="0018756A" w:rsidRDefault="0018756A" w:rsidP="007111A7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8756A">
              <w:rPr>
                <w:rFonts w:ascii="標楷體" w:eastAsia="標楷體" w:hAnsi="標楷體" w:hint="eastAsia"/>
                <w:b/>
                <w:noProof/>
              </w:rPr>
              <w:t>E-B1</w:t>
            </w:r>
            <w:r w:rsidRPr="0018756A">
              <w:rPr>
                <w:rFonts w:ascii="標楷體" w:eastAsia="標楷體" w:hAnsi="標楷體"/>
                <w:color w:val="000000"/>
                <w:shd w:val="clear" w:color="auto" w:fill="FFFFFF"/>
              </w:rPr>
              <w:t>具備「聽、說、讀、寫、作」的基本語文素養，並具有生活所需的基礎數理、肢體及藝術等符號知能，能以同理心應用在生活與人際溝通</w:t>
            </w:r>
            <w:r w:rsidRPr="0018756A">
              <w:rPr>
                <w:rFonts w:ascii="標楷體" w:eastAsia="標楷體" w:hAnsi="標楷體" w:hint="eastAsia"/>
                <w:noProof/>
              </w:rPr>
              <w:t>。</w:t>
            </w:r>
          </w:p>
          <w:p w:rsidR="00B13049" w:rsidRPr="00B13049" w:rsidRDefault="0018756A" w:rsidP="0018756A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 w:cs="Times New Roman"/>
              </w:rPr>
            </w:pPr>
            <w:r w:rsidRPr="0018756A">
              <w:rPr>
                <w:rFonts w:ascii="標楷體" w:eastAsia="標楷體" w:hAnsi="標楷體" w:hint="eastAsia"/>
                <w:b/>
                <w:noProof/>
              </w:rPr>
              <w:t>E-C3</w:t>
            </w:r>
            <w:r w:rsidRPr="0018756A">
              <w:rPr>
                <w:rFonts w:ascii="標楷體" w:eastAsia="標楷體" w:hAnsi="標楷體"/>
                <w:color w:val="000000"/>
                <w:shd w:val="clear" w:color="auto" w:fill="FFFFFF"/>
              </w:rPr>
              <w:t>具備個人生活道德的知識與是非判斷的能力，理解並遵守社會道德規範，培養公民意識，關懷生態環境。</w:t>
            </w:r>
          </w:p>
        </w:tc>
        <w:tc>
          <w:tcPr>
            <w:tcW w:w="2570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607A5" w:rsidRPr="005321F9" w:rsidRDefault="00B607A5" w:rsidP="00B607A5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:rsidR="00B607A5" w:rsidRPr="005321F9" w:rsidRDefault="00B607A5" w:rsidP="00B607A5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:rsidR="00B607A5" w:rsidRPr="001318DB" w:rsidRDefault="00B607A5" w:rsidP="00B607A5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:rsidR="00B607A5" w:rsidRPr="00B607A5" w:rsidRDefault="00B607A5" w:rsidP="00B607A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:rsidR="00B13049" w:rsidRPr="00B13049" w:rsidRDefault="00B607A5" w:rsidP="00B607A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B13049" w:rsidRPr="00B13049" w:rsidTr="00760D41">
        <w:trPr>
          <w:trHeight w:val="1271"/>
        </w:trPr>
        <w:tc>
          <w:tcPr>
            <w:tcW w:w="373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8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D2" w:rsidRPr="004646D2" w:rsidRDefault="004646D2" w:rsidP="004646D2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0"/>
              </w:rPr>
            </w:pPr>
            <w:r w:rsidRPr="004646D2">
              <w:rPr>
                <w:rFonts w:ascii="標楷體" w:eastAsia="標楷體" w:hAnsi="標楷體" w:cs="Calibri" w:hint="eastAsia"/>
                <w:b/>
                <w:kern w:val="0"/>
                <w:sz w:val="20"/>
              </w:rPr>
              <w:t>英語文</w:t>
            </w:r>
          </w:p>
          <w:p w:rsidR="004646D2" w:rsidRPr="004646D2" w:rsidRDefault="004646D2" w:rsidP="004646D2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4646D2">
              <w:rPr>
                <w:rFonts w:ascii="標楷體" w:eastAsia="標楷體" w:hAnsi="標楷體" w:cs="Calibri" w:hint="eastAsia"/>
                <w:kern w:val="0"/>
                <w:sz w:val="20"/>
              </w:rPr>
              <w:t>1-Ⅱ-7 能聽懂課堂中所學的字詞。</w:t>
            </w:r>
          </w:p>
          <w:p w:rsidR="004646D2" w:rsidRPr="004646D2" w:rsidRDefault="004646D2" w:rsidP="004646D2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4646D2">
              <w:rPr>
                <w:rFonts w:ascii="標楷體" w:eastAsia="標楷體" w:hAnsi="標楷體" w:cs="Calibri" w:hint="eastAsia"/>
                <w:kern w:val="0"/>
                <w:sz w:val="20"/>
              </w:rPr>
              <w:t>2-Ⅱ-3 能說出課堂中所學的字詞。</w:t>
            </w:r>
          </w:p>
          <w:p w:rsidR="004646D2" w:rsidRPr="004646D2" w:rsidRDefault="004646D2" w:rsidP="004646D2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4646D2">
              <w:rPr>
                <w:rFonts w:ascii="標楷體" w:eastAsia="標楷體" w:hAnsi="標楷體" w:cs="Calibri" w:hint="eastAsia"/>
                <w:kern w:val="0"/>
                <w:sz w:val="20"/>
              </w:rPr>
              <w:t>3-Ⅱ-2 能辨識課堂中所學的字詞。</w:t>
            </w:r>
          </w:p>
          <w:p w:rsidR="004646D2" w:rsidRPr="004646D2" w:rsidRDefault="004646D2" w:rsidP="004646D2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4646D2">
              <w:rPr>
                <w:rFonts w:ascii="標楷體" w:eastAsia="標楷體" w:hAnsi="標楷體" w:cs="Calibri" w:hint="eastAsia"/>
                <w:kern w:val="0"/>
                <w:sz w:val="20"/>
              </w:rPr>
              <w:t>3-Ⅱ-3 能看懂課堂中所學的句子。</w:t>
            </w:r>
          </w:p>
          <w:p w:rsidR="004646D2" w:rsidRPr="004646D2" w:rsidRDefault="004646D2" w:rsidP="004646D2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4646D2">
              <w:rPr>
                <w:rFonts w:ascii="標楷體" w:eastAsia="標楷體" w:hAnsi="標楷體" w:cs="Calibri" w:hint="eastAsia"/>
                <w:kern w:val="0"/>
                <w:sz w:val="20"/>
              </w:rPr>
              <w:t>4-Ⅱ-2 能書寫自己的姓名。</w:t>
            </w:r>
          </w:p>
          <w:p w:rsidR="004646D2" w:rsidRPr="004646D2" w:rsidRDefault="004646D2" w:rsidP="004646D2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4646D2">
              <w:rPr>
                <w:rFonts w:ascii="標楷體" w:eastAsia="標楷體" w:hAnsi="標楷體" w:cs="Calibri" w:hint="eastAsia"/>
                <w:kern w:val="0"/>
                <w:sz w:val="20"/>
              </w:rPr>
              <w:t>6-Ⅱ-2 積極參與各種課堂練習活動。</w:t>
            </w:r>
          </w:p>
          <w:p w:rsidR="004646D2" w:rsidRPr="004646D2" w:rsidRDefault="004646D2" w:rsidP="004646D2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4646D2">
              <w:rPr>
                <w:rFonts w:ascii="標楷體" w:eastAsia="標楷體" w:hAnsi="標楷體" w:cs="Calibri" w:hint="eastAsia"/>
                <w:kern w:val="0"/>
                <w:sz w:val="20"/>
              </w:rPr>
              <w:t>6-Ⅱ-3 樂於回答教師或同學所提的問題。</w:t>
            </w:r>
          </w:p>
          <w:p w:rsidR="004646D2" w:rsidRPr="004646D2" w:rsidRDefault="004646D2" w:rsidP="004646D2">
            <w:pPr>
              <w:autoSpaceDE w:val="0"/>
              <w:autoSpaceDN w:val="0"/>
              <w:adjustRightInd w:val="0"/>
              <w:spacing w:afterLines="50" w:after="180"/>
              <w:rPr>
                <w:rFonts w:ascii="標楷體" w:eastAsia="標楷體" w:hAnsi="標楷體" w:cs="Calibri"/>
                <w:kern w:val="0"/>
                <w:sz w:val="20"/>
              </w:rPr>
            </w:pPr>
            <w:r w:rsidRPr="004646D2">
              <w:rPr>
                <w:rFonts w:ascii="標楷體" w:eastAsia="標楷體" w:hAnsi="標楷體" w:cs="Calibri" w:hint="eastAsia"/>
                <w:kern w:val="0"/>
                <w:sz w:val="20"/>
              </w:rPr>
              <w:t>8-Ⅱ-3 能了解課堂中所介紹的國外主要節慶習俗。</w:t>
            </w:r>
          </w:p>
          <w:p w:rsidR="004646D2" w:rsidRPr="004646D2" w:rsidRDefault="004646D2" w:rsidP="004646D2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 w:val="20"/>
              </w:rPr>
            </w:pPr>
            <w:r w:rsidRPr="004646D2">
              <w:rPr>
                <w:rFonts w:ascii="標楷體" w:eastAsia="標楷體" w:hAnsi="標楷體" w:cs="Calibri" w:hint="eastAsia"/>
                <w:b/>
                <w:kern w:val="0"/>
                <w:sz w:val="20"/>
              </w:rPr>
              <w:lastRenderedPageBreak/>
              <w:t>綜合</w:t>
            </w:r>
          </w:p>
          <w:p w:rsidR="004646D2" w:rsidRPr="004646D2" w:rsidRDefault="004646D2" w:rsidP="004646D2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4646D2">
              <w:rPr>
                <w:rFonts w:ascii="標楷體" w:eastAsia="標楷體" w:hAnsi="標楷體"/>
                <w:sz w:val="20"/>
              </w:rPr>
              <w:t>1a-II-1</w:t>
            </w:r>
            <w:r w:rsidRPr="004646D2">
              <w:rPr>
                <w:rFonts w:ascii="標楷體" w:eastAsia="標楷體" w:hAnsi="標楷體" w:hint="eastAsia"/>
                <w:sz w:val="20"/>
              </w:rPr>
              <w:t>展現自己能力、興趣與長處，並表達自己的想法和感受。</w:t>
            </w:r>
          </w:p>
          <w:p w:rsidR="004646D2" w:rsidRPr="004646D2" w:rsidRDefault="004646D2" w:rsidP="004646D2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4646D2">
              <w:rPr>
                <w:rFonts w:ascii="標楷體" w:eastAsia="標楷體" w:hAnsi="標楷體"/>
                <w:sz w:val="20"/>
              </w:rPr>
              <w:t>1c-II-1</w:t>
            </w:r>
            <w:r w:rsidRPr="004646D2">
              <w:rPr>
                <w:rFonts w:ascii="標楷體" w:eastAsia="標楷體" w:hAnsi="標楷體" w:hint="eastAsia"/>
                <w:sz w:val="20"/>
              </w:rPr>
              <w:t>覺察工作的意義與重要性。</w:t>
            </w:r>
          </w:p>
          <w:p w:rsidR="004646D2" w:rsidRPr="004646D2" w:rsidRDefault="004646D2" w:rsidP="004646D2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4646D2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2a-II-1覺察自己的人際溝通方式，展現合宜的互動與溝通態度和技巧。</w:t>
            </w:r>
          </w:p>
          <w:p w:rsidR="004646D2" w:rsidRPr="004646D2" w:rsidRDefault="004646D2" w:rsidP="004646D2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4646D2">
              <w:rPr>
                <w:rFonts w:ascii="標楷體" w:eastAsia="標楷體" w:hAnsi="標楷體" w:hint="eastAsia"/>
                <w:sz w:val="20"/>
              </w:rPr>
              <w:t>2b-II-2參加團體活動，遵守紀律、重視榮譽感，並展現負責的態度。</w:t>
            </w:r>
          </w:p>
          <w:p w:rsidR="00B13049" w:rsidRPr="004646D2" w:rsidRDefault="004646D2" w:rsidP="004646D2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  <w:sz w:val="20"/>
              </w:rPr>
            </w:pPr>
            <w:r w:rsidRPr="004646D2">
              <w:rPr>
                <w:rFonts w:ascii="標楷體" w:eastAsia="標楷體" w:hAnsi="標楷體" w:cs="Calibri"/>
                <w:kern w:val="0"/>
                <w:sz w:val="20"/>
              </w:rPr>
              <w:t>2c-II-1</w:t>
            </w:r>
            <w:r w:rsidRPr="004646D2">
              <w:rPr>
                <w:rFonts w:ascii="標楷體" w:eastAsia="標楷體" w:hAnsi="標楷體" w:cs="Calibri" w:hint="eastAsia"/>
                <w:kern w:val="0"/>
                <w:sz w:val="20"/>
              </w:rPr>
              <w:t>蒐集與整理各類資源，處理個人日常生活問題。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6D2" w:rsidRPr="004646D2" w:rsidRDefault="004646D2" w:rsidP="004646D2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 w:val="22"/>
                <w:szCs w:val="20"/>
              </w:rPr>
            </w:pPr>
            <w:r w:rsidRPr="004646D2">
              <w:rPr>
                <w:rFonts w:eastAsia="標楷體" w:cs="Calibri" w:hint="eastAsia"/>
                <w:b/>
                <w:kern w:val="0"/>
                <w:sz w:val="22"/>
                <w:szCs w:val="20"/>
              </w:rPr>
              <w:t>英語文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Ab-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-3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片語及句子的重音。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Ab-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-4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所學的字母拼讀規則（含看字讀音、聽音拼字）。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Ac-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-3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第二學習階段所學字詞。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 xml:space="preserve"> B-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-1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第二學習階段所學字詞及句型的生活溝通。</w:t>
            </w:r>
          </w:p>
          <w:p w:rsidR="004646D2" w:rsidRPr="004646D2" w:rsidRDefault="004646D2" w:rsidP="004646D2">
            <w:pPr>
              <w:snapToGrid w:val="0"/>
              <w:spacing w:afterLines="50" w:after="18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 xml:space="preserve"> C-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-2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國內外主要節慶習俗。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b/>
                <w:kern w:val="0"/>
                <w:sz w:val="22"/>
                <w:szCs w:val="20"/>
              </w:rPr>
            </w:pPr>
            <w:r w:rsidRPr="004646D2">
              <w:rPr>
                <w:rFonts w:eastAsia="標楷體" w:cs="Calibri" w:hint="eastAsia"/>
                <w:b/>
                <w:kern w:val="0"/>
                <w:sz w:val="22"/>
                <w:szCs w:val="20"/>
              </w:rPr>
              <w:t>綜合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/>
                <w:kern w:val="0"/>
                <w:sz w:val="22"/>
                <w:szCs w:val="20"/>
              </w:rPr>
              <w:t>Aa-II-1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自己能做的事。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/>
                <w:kern w:val="0"/>
                <w:sz w:val="22"/>
                <w:szCs w:val="20"/>
              </w:rPr>
              <w:t>Aa-II-2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自己感興趣的人、事、物。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/>
                <w:kern w:val="0"/>
                <w:sz w:val="22"/>
                <w:szCs w:val="20"/>
              </w:rPr>
              <w:t>Aa-II-3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自我探索的想法與感受。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/>
                <w:kern w:val="0"/>
                <w:sz w:val="22"/>
                <w:szCs w:val="20"/>
              </w:rPr>
              <w:t>Ac-II-1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工作的意義。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/>
                <w:kern w:val="0"/>
                <w:sz w:val="22"/>
                <w:szCs w:val="20"/>
              </w:rPr>
              <w:t>Ba -II -1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自我表達的適切性。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/>
                <w:kern w:val="0"/>
                <w:sz w:val="22"/>
                <w:szCs w:val="20"/>
              </w:rPr>
              <w:lastRenderedPageBreak/>
              <w:t>Ba -II -2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與家人、同儕及師長的互動。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/>
                <w:kern w:val="0"/>
                <w:sz w:val="22"/>
                <w:szCs w:val="20"/>
              </w:rPr>
              <w:t>Ba -II -3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人際溝通的態度與技巧。</w:t>
            </w:r>
          </w:p>
          <w:p w:rsidR="004646D2" w:rsidRPr="004646D2" w:rsidRDefault="004646D2" w:rsidP="004646D2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4646D2">
              <w:rPr>
                <w:rFonts w:eastAsia="標楷體" w:cs="Calibri"/>
                <w:kern w:val="0"/>
                <w:sz w:val="22"/>
                <w:szCs w:val="20"/>
              </w:rPr>
              <w:t>B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b</w:t>
            </w:r>
            <w:r w:rsidRPr="004646D2">
              <w:rPr>
                <w:rFonts w:eastAsia="標楷體" w:cs="Calibri"/>
                <w:kern w:val="0"/>
                <w:sz w:val="22"/>
                <w:szCs w:val="20"/>
              </w:rPr>
              <w:t xml:space="preserve"> -II -3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團體活動的參與態度。</w:t>
            </w:r>
          </w:p>
          <w:p w:rsidR="00B13049" w:rsidRPr="004646D2" w:rsidRDefault="004646D2" w:rsidP="004646D2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2"/>
                <w:szCs w:val="23"/>
              </w:rPr>
            </w:pPr>
            <w:r w:rsidRPr="004646D2">
              <w:rPr>
                <w:rFonts w:eastAsia="標楷體" w:cs="Calibri"/>
                <w:kern w:val="0"/>
                <w:sz w:val="22"/>
                <w:szCs w:val="20"/>
              </w:rPr>
              <w:t>Bc -II -1</w:t>
            </w:r>
            <w:r w:rsidRPr="004646D2">
              <w:rPr>
                <w:rFonts w:eastAsia="標楷體" w:cs="Calibri" w:hint="eastAsia"/>
                <w:kern w:val="0"/>
                <w:sz w:val="22"/>
                <w:szCs w:val="20"/>
              </w:rPr>
              <w:t>各類資源的認識與彙整。</w:t>
            </w:r>
          </w:p>
        </w:tc>
      </w:tr>
      <w:tr w:rsidR="00F052D5" w:rsidRPr="00B13049" w:rsidTr="00760D41">
        <w:trPr>
          <w:trHeight w:val="800"/>
        </w:trPr>
        <w:tc>
          <w:tcPr>
            <w:tcW w:w="73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52D5" w:rsidRPr="00B13049" w:rsidRDefault="00F052D5" w:rsidP="00F052D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2D5" w:rsidRDefault="00F052D5" w:rsidP="00F052D5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:rsidR="00F052D5" w:rsidRPr="003C629B" w:rsidRDefault="00F052D5" w:rsidP="00F052D5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</w:t>
            </w:r>
            <w:r>
              <w:rPr>
                <w:rFonts w:eastAsia="標楷體" w:hint="eastAsia"/>
                <w:noProof/>
              </w:rPr>
              <w:t>說出</w:t>
            </w:r>
            <w:r w:rsidRPr="003C629B">
              <w:rPr>
                <w:rFonts w:eastAsia="標楷體" w:hint="eastAsia"/>
                <w:noProof/>
              </w:rPr>
              <w:t>本</w:t>
            </w:r>
            <w:r>
              <w:rPr>
                <w:rFonts w:eastAsia="標楷體" w:hint="eastAsia"/>
                <w:noProof/>
              </w:rPr>
              <w:t>課程句子</w:t>
            </w:r>
            <w:r w:rsidRPr="003C629B">
              <w:rPr>
                <w:rFonts w:eastAsia="標楷體" w:hint="eastAsia"/>
                <w:noProof/>
              </w:rPr>
              <w:t>。</w:t>
            </w:r>
          </w:p>
          <w:p w:rsidR="00F052D5" w:rsidRPr="003C629B" w:rsidRDefault="00F052D5" w:rsidP="00F052D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 w:rsidRPr="003C629B">
              <w:rPr>
                <w:rFonts w:eastAsia="標楷體" w:hint="eastAsia"/>
                <w:noProof/>
              </w:rPr>
              <w:t>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:rsidR="00F052D5" w:rsidRPr="003C629B" w:rsidRDefault="00F052D5" w:rsidP="00F052D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 w:rsidRPr="003C629B">
              <w:rPr>
                <w:rFonts w:eastAsia="標楷體" w:hint="eastAsia"/>
                <w:noProof/>
              </w:rPr>
              <w:t>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</w:t>
            </w:r>
            <w:r>
              <w:rPr>
                <w:rFonts w:eastAsia="標楷體" w:hint="eastAsia"/>
                <w:noProof/>
              </w:rPr>
              <w:t>影片</w:t>
            </w:r>
            <w:r w:rsidRPr="003C629B">
              <w:rPr>
                <w:rFonts w:eastAsia="標楷體" w:hint="eastAsia"/>
                <w:noProof/>
              </w:rPr>
              <w:t>對話之主要內容。</w:t>
            </w:r>
          </w:p>
          <w:p w:rsidR="00F052D5" w:rsidRDefault="00F052D5" w:rsidP="00F052D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</w:t>
            </w:r>
            <w:r w:rsidRPr="003C629B">
              <w:rPr>
                <w:rFonts w:eastAsia="標楷體" w:hint="eastAsia"/>
                <w:noProof/>
              </w:rPr>
              <w:t>.</w:t>
            </w:r>
            <w:r w:rsidRPr="003C629B">
              <w:rPr>
                <w:rFonts w:eastAsia="標楷體" w:hint="eastAsia"/>
                <w:noProof/>
              </w:rPr>
              <w:tab/>
            </w:r>
            <w:r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</w:t>
            </w:r>
            <w:r>
              <w:rPr>
                <w:rFonts w:eastAsia="標楷體" w:hint="eastAsia"/>
                <w:noProof/>
              </w:rPr>
              <w:t>對話練習</w:t>
            </w:r>
            <w:r w:rsidRPr="003C629B">
              <w:rPr>
                <w:rFonts w:eastAsia="標楷體" w:hint="eastAsia"/>
                <w:noProof/>
              </w:rPr>
              <w:t>。</w:t>
            </w:r>
          </w:p>
          <w:p w:rsidR="00F052D5" w:rsidRDefault="00F052D5" w:rsidP="00F052D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</w:t>
            </w:r>
            <w:r w:rsidRPr="003C629B">
              <w:rPr>
                <w:rFonts w:eastAsia="標楷體" w:hint="eastAsia"/>
                <w:noProof/>
              </w:rPr>
              <w:t>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吟唱歌曲</w:t>
            </w:r>
            <w:r w:rsidRPr="003C629B">
              <w:rPr>
                <w:rFonts w:eastAsia="標楷體" w:hint="eastAsia"/>
                <w:noProof/>
              </w:rPr>
              <w:t>。</w:t>
            </w:r>
          </w:p>
          <w:p w:rsidR="00F052D5" w:rsidRPr="002016E6" w:rsidRDefault="00F052D5" w:rsidP="00F052D5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7</w:t>
            </w:r>
            <w:r w:rsidRPr="003C629B">
              <w:rPr>
                <w:rFonts w:eastAsia="標楷體" w:hint="eastAsia"/>
                <w:noProof/>
              </w:rPr>
              <w:t>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聽懂並回答老師的問題</w:t>
            </w:r>
            <w:r w:rsidRPr="003C629B">
              <w:rPr>
                <w:rFonts w:eastAsia="標楷體" w:hint="eastAsia"/>
                <w:noProof/>
              </w:rPr>
              <w:t>。</w:t>
            </w:r>
          </w:p>
        </w:tc>
      </w:tr>
      <w:tr w:rsidR="00F052D5" w:rsidRPr="00B13049" w:rsidTr="00760D41">
        <w:trPr>
          <w:trHeight w:val="461"/>
        </w:trPr>
        <w:tc>
          <w:tcPr>
            <w:tcW w:w="738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52D5" w:rsidRPr="00B13049" w:rsidRDefault="00F052D5" w:rsidP="00F052D5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262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052D5" w:rsidRPr="00B13049" w:rsidRDefault="002374E5" w:rsidP="00F052D5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家務學習單、</w:t>
            </w:r>
            <w:r w:rsidR="00760D41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唱歌</w:t>
            </w:r>
          </w:p>
        </w:tc>
      </w:tr>
      <w:tr w:rsidR="00F052D5" w:rsidRPr="00B13049" w:rsidTr="00760D41">
        <w:trPr>
          <w:trHeight w:val="330"/>
        </w:trPr>
        <w:tc>
          <w:tcPr>
            <w:tcW w:w="37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52D5" w:rsidRPr="00B13049" w:rsidRDefault="00F052D5" w:rsidP="00F052D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F052D5" w:rsidRPr="00B13049" w:rsidRDefault="00F052D5" w:rsidP="00F052D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52D5" w:rsidRPr="00B13049" w:rsidRDefault="00F052D5" w:rsidP="00F052D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262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052D5" w:rsidRPr="00F8553F" w:rsidRDefault="00F8553F" w:rsidP="00F8553F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8553F">
              <w:rPr>
                <w:rFonts w:ascii="標楷體" w:eastAsia="標楷體" w:hAnsi="標楷體" w:hint="eastAsia"/>
                <w:szCs w:val="20"/>
              </w:rPr>
              <w:t>生涯規劃教育</w:t>
            </w:r>
            <w:r w:rsidRPr="00F8553F">
              <w:rPr>
                <w:rFonts w:ascii="標楷體" w:eastAsia="標楷體" w:hAnsi="標楷體" w:hint="eastAsia"/>
                <w:szCs w:val="20"/>
              </w:rPr>
              <w:t>、</w:t>
            </w:r>
            <w:r w:rsidRPr="00F8553F">
              <w:rPr>
                <w:rFonts w:ascii="標楷體" w:eastAsia="標楷體" w:hAnsi="標楷體" w:hint="eastAsia"/>
                <w:szCs w:val="20"/>
              </w:rPr>
              <w:t>家庭教育</w:t>
            </w:r>
            <w:r w:rsidRPr="00F8553F">
              <w:rPr>
                <w:rFonts w:ascii="標楷體" w:eastAsia="標楷體" w:hAnsi="標楷體" w:hint="eastAsia"/>
                <w:szCs w:val="20"/>
              </w:rPr>
              <w:t>、</w:t>
            </w:r>
            <w:r w:rsidRPr="00F8553F">
              <w:rPr>
                <w:rFonts w:ascii="標楷體" w:eastAsia="標楷體" w:hAnsi="標楷體" w:hint="eastAsia"/>
                <w:szCs w:val="20"/>
              </w:rPr>
              <w:t>國際教育</w:t>
            </w:r>
          </w:p>
        </w:tc>
      </w:tr>
      <w:tr w:rsidR="00F8553F" w:rsidRPr="00B13049" w:rsidTr="00760D41">
        <w:trPr>
          <w:trHeight w:val="375"/>
        </w:trPr>
        <w:tc>
          <w:tcPr>
            <w:tcW w:w="373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8553F" w:rsidRPr="00B13049" w:rsidRDefault="00F8553F" w:rsidP="00F8553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8553F" w:rsidRPr="00B13049" w:rsidRDefault="00F8553F" w:rsidP="00F8553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262" w:type="pct"/>
            <w:gridSpan w:val="8"/>
            <w:tcBorders>
              <w:top w:val="single" w:sz="4" w:space="0" w:color="auto"/>
            </w:tcBorders>
            <w:vAlign w:val="center"/>
          </w:tcPr>
          <w:p w:rsidR="00F8553F" w:rsidRDefault="00F8553F" w:rsidP="00F8553F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:rsidR="00F8553F" w:rsidRDefault="00F8553F" w:rsidP="00F8553F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ascii="標楷體" w:eastAsia="標楷體" w:hAnsi="標楷體"/>
                <w:szCs w:val="20"/>
              </w:rPr>
            </w:pPr>
            <w:r w:rsidRPr="00C5572F">
              <w:rPr>
                <w:rFonts w:ascii="標楷體" w:eastAsia="標楷體" w:hAnsi="標楷體" w:hint="eastAsia"/>
                <w:szCs w:val="20"/>
              </w:rPr>
              <w:t>家 E14家務技巧與參與。</w:t>
            </w:r>
          </w:p>
          <w:p w:rsidR="00F8553F" w:rsidRPr="00A73D2A" w:rsidRDefault="00F8553F" w:rsidP="00F8553F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F8553F" w:rsidRPr="00B13049" w:rsidTr="00760D41">
        <w:trPr>
          <w:trHeight w:val="60"/>
        </w:trPr>
        <w:tc>
          <w:tcPr>
            <w:tcW w:w="738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8553F" w:rsidRPr="00B13049" w:rsidRDefault="00F8553F" w:rsidP="00F8553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8553F" w:rsidRPr="007226F1" w:rsidRDefault="007226F1" w:rsidP="00F8553F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26F1"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7226F1" w:rsidRPr="00B13049" w:rsidTr="00760D41">
        <w:trPr>
          <w:trHeight w:val="634"/>
        </w:trPr>
        <w:tc>
          <w:tcPr>
            <w:tcW w:w="73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7226F1" w:rsidRPr="00B13049" w:rsidRDefault="007226F1" w:rsidP="007226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262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6F1" w:rsidRPr="00C54D9D" w:rsidRDefault="007226F1" w:rsidP="007226F1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CD0E4A">
              <w:rPr>
                <w:rFonts w:eastAsia="標楷體" w:hAnsi="標楷體" w:hint="eastAsia"/>
                <w:noProof/>
              </w:rPr>
              <w:t>做家事英文</w:t>
            </w:r>
            <w:r w:rsidRPr="00CD0E4A">
              <w:rPr>
                <w:rFonts w:eastAsia="標楷體" w:hAnsi="標楷體" w:hint="eastAsia"/>
                <w:noProof/>
              </w:rPr>
              <w:t xml:space="preserve"> do housework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7" w:history="1">
              <w:r w:rsidRPr="004048EB">
                <w:rPr>
                  <w:rStyle w:val="a7"/>
                </w:rPr>
                <w:t>https://www.youtube.com/watch?v=24ahI9mZ2v8</w:t>
              </w:r>
            </w:hyperlink>
          </w:p>
          <w:p w:rsidR="007226F1" w:rsidRPr="00970A5C" w:rsidRDefault="007226F1" w:rsidP="007226F1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70A5C">
              <w:rPr>
                <w:rStyle w:val="a7"/>
                <w:rFonts w:eastAsia="標楷體" w:hAnsi="標楷體"/>
                <w:noProof/>
              </w:rPr>
              <w:t>Household Chores in English</w:t>
            </w:r>
            <w:r>
              <w:rPr>
                <w:rStyle w:val="a7"/>
                <w:rFonts w:eastAsia="標楷體" w:hAnsi="標楷體" w:hint="eastAsia"/>
                <w:noProof/>
              </w:rPr>
              <w:t>：</w:t>
            </w:r>
            <w:hyperlink r:id="rId8" w:history="1">
              <w:r w:rsidRPr="004048EB">
                <w:rPr>
                  <w:rStyle w:val="a7"/>
                </w:rPr>
                <w:t>https://www.youtube.com/watch?v=buLXyyKsv0s</w:t>
              </w:r>
            </w:hyperlink>
          </w:p>
          <w:p w:rsidR="007226F1" w:rsidRDefault="007226F1" w:rsidP="007226F1">
            <w:pPr>
              <w:snapToGrid w:val="0"/>
              <w:rPr>
                <w:rFonts w:eastAsia="標楷體" w:hAnsi="標楷體"/>
                <w:noProof/>
              </w:rPr>
            </w:pPr>
            <w:r w:rsidRPr="0099743D">
              <w:rPr>
                <w:rFonts w:eastAsia="標楷體" w:hAnsi="標楷體"/>
                <w:noProof/>
              </w:rPr>
              <w:t>Talking about household chores in English</w:t>
            </w:r>
            <w:r>
              <w:rPr>
                <w:rFonts w:eastAsia="標楷體" w:hAnsi="標楷體" w:hint="eastAsia"/>
                <w:noProof/>
              </w:rPr>
              <w:t>：</w:t>
            </w:r>
          </w:p>
          <w:p w:rsidR="007226F1" w:rsidRDefault="007226F1" w:rsidP="007226F1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</w:rPr>
            </w:pPr>
            <w:hyperlink r:id="rId9" w:history="1">
              <w:r w:rsidRPr="0099743D">
                <w:rPr>
                  <w:rStyle w:val="a7"/>
                </w:rPr>
                <w:t>https://www.youtube.com/watch?v=SesCepncmJ8</w:t>
              </w:r>
            </w:hyperlink>
          </w:p>
          <w:p w:rsidR="007226F1" w:rsidRPr="00EA34B6" w:rsidRDefault="007226F1" w:rsidP="007226F1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EA34B6">
              <w:rPr>
                <w:rFonts w:eastAsia="標楷體" w:hAnsi="標楷體"/>
                <w:noProof/>
              </w:rPr>
              <w:t>Household Chores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0" w:history="1">
              <w:r w:rsidRPr="004048EB">
                <w:rPr>
                  <w:rStyle w:val="a7"/>
                </w:rPr>
                <w:t>https://www.youtube.com/watch?v=S8knZEVNkiU</w:t>
              </w:r>
            </w:hyperlink>
          </w:p>
          <w:p w:rsidR="007226F1" w:rsidRPr="00AA3F3C" w:rsidRDefault="007226F1" w:rsidP="007226F1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AA3F3C">
              <w:rPr>
                <w:rFonts w:eastAsia="標楷體" w:hAnsi="標楷體"/>
                <w:noProof/>
              </w:rPr>
              <w:t>Song about doing the chores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1" w:history="1">
              <w:r w:rsidRPr="004048EB">
                <w:rPr>
                  <w:rStyle w:val="a7"/>
                </w:rPr>
                <w:t>https://www.youtube.com/watch?v=9OmmyiVlop0</w:t>
              </w:r>
            </w:hyperlink>
          </w:p>
          <w:p w:rsidR="007226F1" w:rsidRPr="00EA34B6" w:rsidRDefault="007226F1" w:rsidP="007226F1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EA34B6">
              <w:rPr>
                <w:rFonts w:eastAsia="標楷體" w:hAnsi="標楷體"/>
                <w:noProof/>
              </w:rPr>
              <w:t>Helping Out Around The House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4048EB">
                <w:rPr>
                  <w:rStyle w:val="a7"/>
                </w:rPr>
                <w:t>https://www.youtube.com/watch?v=qhGVC5-q6Yo</w:t>
              </w:r>
            </w:hyperlink>
          </w:p>
          <w:p w:rsidR="007226F1" w:rsidRDefault="007226F1" w:rsidP="007226F1">
            <w:pPr>
              <w:snapToGrid w:val="0"/>
              <w:rPr>
                <w:rFonts w:eastAsia="標楷體" w:hAnsi="標楷體"/>
                <w:noProof/>
              </w:rPr>
            </w:pPr>
            <w:r w:rsidRPr="00C66F73">
              <w:rPr>
                <w:rFonts w:eastAsia="標楷體" w:hAnsi="標楷體"/>
                <w:noProof/>
              </w:rPr>
              <w:t>Final movie Mr bean doing housework</w:t>
            </w:r>
            <w:r>
              <w:rPr>
                <w:rFonts w:eastAsia="標楷體" w:hAnsi="標楷體" w:hint="eastAsia"/>
                <w:noProof/>
              </w:rPr>
              <w:t>：</w:t>
            </w:r>
          </w:p>
          <w:p w:rsidR="007226F1" w:rsidRDefault="007226F1" w:rsidP="007226F1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hyperlink r:id="rId13" w:history="1">
              <w:r w:rsidRPr="00C66F73">
                <w:rPr>
                  <w:rStyle w:val="a7"/>
                  <w:rFonts w:eastAsia="標楷體" w:hAnsi="標楷體"/>
                  <w:noProof/>
                </w:rPr>
                <w:t>https://www.youtube.com/watch?v=gMlHi_R4y2A</w:t>
              </w:r>
            </w:hyperlink>
          </w:p>
          <w:p w:rsidR="007226F1" w:rsidRPr="00586B84" w:rsidRDefault="007226F1" w:rsidP="007226F1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</w:rPr>
            </w:pPr>
            <w:r w:rsidRPr="00586B84">
              <w:rPr>
                <w:rFonts w:eastAsia="標楷體" w:hAnsi="標楷體"/>
                <w:noProof/>
              </w:rPr>
              <w:t>Abilities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4" w:history="1">
              <w:r w:rsidRPr="00DF0962">
                <w:rPr>
                  <w:rStyle w:val="a7"/>
                </w:rPr>
                <w:t>https://www.youtube.com/watch?v=YdKgtxBoofs</w:t>
              </w:r>
            </w:hyperlink>
          </w:p>
          <w:p w:rsidR="007226F1" w:rsidRPr="007B4A81" w:rsidRDefault="007226F1" w:rsidP="007226F1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FF3535">
              <w:rPr>
                <w:rFonts w:eastAsia="標楷體" w:hAnsi="標楷體"/>
                <w:noProof/>
              </w:rPr>
              <w:t>CAN/CAN'T FOR ABILITIES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Pr="00DF0962">
                <w:rPr>
                  <w:rStyle w:val="a7"/>
                </w:rPr>
                <w:t>https://www.youtube.com/watch?v=_VcYCIAlpOE</w:t>
              </w:r>
            </w:hyperlink>
          </w:p>
          <w:p w:rsidR="007226F1" w:rsidRPr="007B4A81" w:rsidRDefault="007226F1" w:rsidP="007226F1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</w:rPr>
            </w:pPr>
            <w:r w:rsidRPr="007B4A81">
              <w:rPr>
                <w:rFonts w:eastAsia="標楷體" w:hAnsi="標楷體"/>
                <w:noProof/>
              </w:rPr>
              <w:t>Modals of Ability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6" w:history="1">
              <w:r w:rsidRPr="00DF0962">
                <w:rPr>
                  <w:rStyle w:val="a7"/>
                </w:rPr>
                <w:t>https://www.youtube.com/watch?v=_facQiZDrU4</w:t>
              </w:r>
            </w:hyperlink>
          </w:p>
          <w:p w:rsidR="007226F1" w:rsidRPr="004762A7" w:rsidRDefault="007226F1" w:rsidP="007226F1">
            <w:pPr>
              <w:snapToGrid w:val="0"/>
              <w:spacing w:afterLines="50" w:after="180"/>
            </w:pPr>
            <w:r w:rsidRPr="004762A7">
              <w:rPr>
                <w:rFonts w:ascii="標楷體" w:eastAsia="標楷體" w:hAnsi="標楷體"/>
                <w:szCs w:val="20"/>
              </w:rPr>
              <w:t>Theme 20. Can - Can you swim?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7" w:history="1">
              <w:r w:rsidRPr="00DF0962">
                <w:rPr>
                  <w:rStyle w:val="a7"/>
                </w:rPr>
                <w:t>https://www.youtube.com/watch?v=jANerjPKC9E</w:t>
              </w:r>
            </w:hyperlink>
          </w:p>
          <w:p w:rsidR="007226F1" w:rsidRDefault="007226F1" w:rsidP="007226F1">
            <w:pPr>
              <w:snapToGrid w:val="0"/>
              <w:spacing w:afterLines="50" w:after="180"/>
            </w:pPr>
            <w:r w:rsidRPr="00C53071">
              <w:rPr>
                <w:rFonts w:eastAsia="標楷體" w:hAnsi="標楷體"/>
                <w:noProof/>
              </w:rPr>
              <w:t>Yes, I Can! Action Song For Kids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8" w:history="1">
              <w:r w:rsidRPr="00DF0962">
                <w:rPr>
                  <w:rStyle w:val="a7"/>
                </w:rPr>
                <w:t>https://www.youtube.com/watch?v=N3wgkN5IY6Y</w:t>
              </w:r>
            </w:hyperlink>
          </w:p>
          <w:p w:rsidR="007226F1" w:rsidRDefault="007226F1" w:rsidP="007226F1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E82378">
              <w:rPr>
                <w:rFonts w:eastAsia="標楷體" w:hAnsi="標楷體" w:hint="eastAsia"/>
                <w:noProof/>
              </w:rPr>
              <w:t>45</w:t>
            </w:r>
            <w:r w:rsidRPr="00E82378">
              <w:rPr>
                <w:rFonts w:eastAsia="標楷體" w:hAnsi="標楷體" w:hint="eastAsia"/>
                <w:noProof/>
              </w:rPr>
              <w:t>句動人心弦的「母親節祝福語」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9" w:history="1">
              <w:r w:rsidRPr="00DF0962">
                <w:rPr>
                  <w:rStyle w:val="a7"/>
                  <w:rFonts w:eastAsia="標楷體" w:hAnsi="標楷體"/>
                  <w:noProof/>
                </w:rPr>
                <w:t>https://www.womenshealthmag.com/tw/mental/relationship/g39618358/mothers-day-card/</w:t>
              </w:r>
            </w:hyperlink>
          </w:p>
          <w:p w:rsidR="007226F1" w:rsidRPr="00404EF4" w:rsidRDefault="007226F1" w:rsidP="007226F1">
            <w:pPr>
              <w:spacing w:afterLines="50" w:after="180"/>
              <w:rPr>
                <w:sz w:val="8"/>
              </w:rPr>
            </w:pPr>
            <w:r w:rsidRPr="00E82378">
              <w:rPr>
                <w:rFonts w:eastAsia="標楷體" w:hAnsi="標楷體" w:hint="eastAsia"/>
                <w:noProof/>
              </w:rPr>
              <w:t>除了</w:t>
            </w:r>
            <w:r w:rsidRPr="00E82378">
              <w:rPr>
                <w:rFonts w:eastAsia="標楷體" w:hAnsi="標楷體" w:hint="eastAsia"/>
                <w:noProof/>
              </w:rPr>
              <w:t>I love you</w:t>
            </w:r>
            <w:r>
              <w:rPr>
                <w:rFonts w:eastAsia="標楷體" w:hAnsi="標楷體"/>
                <w:noProof/>
              </w:rPr>
              <w:t>,</w:t>
            </w:r>
            <w:r w:rsidRPr="00E82378">
              <w:rPr>
                <w:rFonts w:eastAsia="標楷體" w:hAnsi="標楷體" w:hint="eastAsia"/>
                <w:noProof/>
              </w:rPr>
              <w:t>用</w:t>
            </w:r>
            <w:r w:rsidRPr="00E82378">
              <w:rPr>
                <w:rFonts w:eastAsia="標楷體" w:hAnsi="標楷體" w:hint="eastAsia"/>
                <w:noProof/>
              </w:rPr>
              <w:t>10</w:t>
            </w:r>
            <w:r w:rsidRPr="00E82378">
              <w:rPr>
                <w:rFonts w:eastAsia="標楷體" w:hAnsi="標楷體" w:hint="eastAsia"/>
                <w:noProof/>
              </w:rPr>
              <w:t>句英文祝福語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0" w:history="1">
              <w:r w:rsidRPr="00404EF4">
                <w:rPr>
                  <w:rStyle w:val="a7"/>
                </w:rPr>
                <w:t>https://tw.blog.voicetube.com/archives/22554/</w:t>
              </w:r>
            </w:hyperlink>
          </w:p>
          <w:p w:rsidR="007226F1" w:rsidRDefault="007226F1" w:rsidP="007226F1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404EF4">
              <w:rPr>
                <w:rFonts w:eastAsia="標楷體" w:hAnsi="標楷體"/>
                <w:noProof/>
              </w:rPr>
              <w:t>I will always love you</w:t>
            </w: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(</w:t>
            </w:r>
            <w:r w:rsidRPr="00404EF4">
              <w:rPr>
                <w:rFonts w:eastAsia="標楷體" w:hAnsi="標楷體"/>
                <w:noProof/>
              </w:rPr>
              <w:t>Whitey Houston</w:t>
            </w:r>
            <w:r>
              <w:rPr>
                <w:rFonts w:eastAsia="標楷體" w:hAnsi="標楷體" w:hint="eastAsia"/>
                <w:noProof/>
              </w:rPr>
              <w:t xml:space="preserve">) 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1" w:history="1">
              <w:r w:rsidRPr="00DF0962">
                <w:rPr>
                  <w:rStyle w:val="a7"/>
                  <w:rFonts w:eastAsia="標楷體" w:hAnsi="標楷體"/>
                  <w:noProof/>
                </w:rPr>
                <w:t>https://www.youtube.com/watch?v=H9nPf7w7pDI</w:t>
              </w:r>
            </w:hyperlink>
          </w:p>
          <w:p w:rsidR="007226F1" w:rsidRDefault="007226F1" w:rsidP="007226F1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404EF4">
              <w:rPr>
                <w:rFonts w:eastAsia="標楷體" w:hAnsi="標楷體"/>
                <w:noProof/>
              </w:rPr>
              <w:t>I will always love you</w:t>
            </w:r>
            <w:r w:rsidRPr="00404EF4">
              <w:rPr>
                <w:rFonts w:eastAsia="標楷體" w:hAnsi="標楷體" w:hint="eastAsia"/>
                <w:noProof/>
              </w:rPr>
              <w:t>林育群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2" w:history="1">
              <w:r w:rsidRPr="00DF0962">
                <w:rPr>
                  <w:rStyle w:val="a7"/>
                  <w:rFonts w:eastAsia="標楷體" w:hAnsi="標楷體"/>
                  <w:noProof/>
                </w:rPr>
                <w:t>https://www.youtube.com/watch?v=-3-p_4z6FiM</w:t>
              </w:r>
            </w:hyperlink>
          </w:p>
          <w:p w:rsidR="007226F1" w:rsidRPr="004A6E98" w:rsidRDefault="007226F1" w:rsidP="007226F1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4A6E98">
              <w:rPr>
                <w:rFonts w:eastAsia="標楷體" w:hAnsi="標楷體" w:hint="eastAsia"/>
                <w:noProof/>
              </w:rPr>
              <w:t xml:space="preserve">I Will Always Love You </w:t>
            </w:r>
            <w:r w:rsidRPr="004A6E98">
              <w:rPr>
                <w:rFonts w:eastAsia="標楷體" w:hAnsi="標楷體" w:hint="eastAsia"/>
                <w:noProof/>
              </w:rPr>
              <w:t>我會永遠愛著你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23" w:history="1">
              <w:r w:rsidRPr="00DF0962">
                <w:rPr>
                  <w:rStyle w:val="a7"/>
                  <w:rFonts w:eastAsia="標楷體" w:hAnsi="標楷體"/>
                  <w:noProof/>
                </w:rPr>
                <w:t>https://www.youtube.com/watch?v=LqQC7ggMEwE</w:t>
              </w:r>
            </w:hyperlink>
          </w:p>
        </w:tc>
      </w:tr>
      <w:tr w:rsidR="007226F1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226F1" w:rsidRPr="00B13049" w:rsidRDefault="007226F1" w:rsidP="007226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7226F1" w:rsidRPr="00B13049" w:rsidTr="00760D41">
        <w:tblPrEx>
          <w:jc w:val="center"/>
        </w:tblPrEx>
        <w:trPr>
          <w:trHeight w:val="70"/>
          <w:tblHeader/>
          <w:jc w:val="center"/>
        </w:trPr>
        <w:tc>
          <w:tcPr>
            <w:tcW w:w="3262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26F1" w:rsidRPr="00B13049" w:rsidRDefault="007226F1" w:rsidP="007226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26F1" w:rsidRPr="00B13049" w:rsidRDefault="007226F1" w:rsidP="007226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226F1" w:rsidRPr="00B13049" w:rsidRDefault="007226F1" w:rsidP="007226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226F1" w:rsidRPr="00B13049" w:rsidRDefault="007226F1" w:rsidP="007226F1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760D41" w:rsidRPr="00B13049" w:rsidTr="00760D41">
        <w:tblPrEx>
          <w:jc w:val="center"/>
        </w:tblPrEx>
        <w:trPr>
          <w:trHeight w:val="56"/>
          <w:jc w:val="center"/>
        </w:trPr>
        <w:tc>
          <w:tcPr>
            <w:tcW w:w="3262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41" w:rsidRPr="00EA5BF5" w:rsidRDefault="00760D41" w:rsidP="00760D41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Pr="006349B7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行程巧安排</w:t>
            </w:r>
          </w:p>
          <w:p w:rsidR="00760D41" w:rsidRPr="000D1DC3" w:rsidRDefault="00760D41" w:rsidP="00760D41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6349B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做家事真辛苦，但是我們又不能把全部的家事丟給某一個人（譬如：媽咪）做。我們要如何有效率的幫忙協助做家事呢？讓我們來想想看。</w:t>
            </w:r>
          </w:p>
          <w:p w:rsidR="00760D41" w:rsidRDefault="00760D41" w:rsidP="00760D4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安排家務參與</w:t>
            </w:r>
          </w:p>
          <w:p w:rsidR="00760D41" w:rsidRDefault="00760D41" w:rsidP="00760D41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家務單字</w:t>
            </w:r>
          </w:p>
          <w:p w:rsidR="00760D41" w:rsidRPr="00531092" w:rsidRDefault="00760D41" w:rsidP="00760D41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家務</w:t>
            </w:r>
            <w:r>
              <w:rPr>
                <w:rFonts w:ascii="新細明體" w:hAnsi="新細明體" w:hint="eastAsia"/>
                <w:noProof/>
                <w:sz w:val="20"/>
              </w:rPr>
              <w:t xml:space="preserve">句型 </w:t>
            </w:r>
          </w:p>
          <w:p w:rsidR="00760D41" w:rsidRPr="00066458" w:rsidRDefault="00760D41" w:rsidP="00760D41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如何在週末安排幫忙做家務 </w:t>
            </w:r>
          </w:p>
          <w:p w:rsidR="00760D41" w:rsidRDefault="00760D41" w:rsidP="00760D41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學生發表</w:t>
            </w:r>
          </w:p>
          <w:p w:rsidR="00760D41" w:rsidRPr="000A648B" w:rsidRDefault="00760D41" w:rsidP="00760D41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家務參與歌曲教唱</w:t>
            </w:r>
          </w:p>
          <w:p w:rsidR="00760D41" w:rsidRDefault="00760D41" w:rsidP="00760D41">
            <w:pPr>
              <w:pStyle w:val="a8"/>
              <w:numPr>
                <w:ilvl w:val="0"/>
                <w:numId w:val="2"/>
              </w:numPr>
              <w:snapToGrid w:val="0"/>
              <w:spacing w:afterLines="50" w:after="180"/>
              <w:ind w:leftChars="0" w:left="935" w:hanging="35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看Mr. Bean做家務搶答</w:t>
            </w:r>
          </w:p>
          <w:p w:rsidR="00760D41" w:rsidRDefault="00760D41" w:rsidP="00760D41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6349B7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身懷絕技的大內高手</w:t>
            </w:r>
          </w:p>
          <w:p w:rsidR="00760D41" w:rsidRPr="00903D6B" w:rsidRDefault="00760D41" w:rsidP="00760D4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6349B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雖然我跟班上同學已經相處了一年多，但是我們都有某項才能班上同學都不知道呢！我們來猜猜看。</w:t>
            </w:r>
          </w:p>
          <w:p w:rsidR="00760D41" w:rsidRPr="007B7B8A" w:rsidRDefault="00760D41" w:rsidP="00760D4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展現個人才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能</w:t>
            </w:r>
          </w:p>
          <w:p w:rsidR="00760D41" w:rsidRDefault="00760D41" w:rsidP="00760D41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才能單字</w:t>
            </w:r>
          </w:p>
          <w:p w:rsidR="00760D41" w:rsidRDefault="00760D41" w:rsidP="00760D41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我會</w:t>
            </w:r>
            <w:r>
              <w:rPr>
                <w:rFonts w:asciiTheme="minorEastAsia" w:hAnsiTheme="minorEastAsia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/ 我不會</w:t>
            </w:r>
            <w:r>
              <w:rPr>
                <w:rFonts w:asciiTheme="minorEastAsia" w:hAnsiTheme="minorEastAsia"/>
                <w:sz w:val="20"/>
                <w:szCs w:val="20"/>
              </w:rPr>
              <w:t>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才能句子</w:t>
            </w:r>
          </w:p>
          <w:p w:rsidR="00760D41" w:rsidRPr="00903D6B" w:rsidRDefault="00760D41" w:rsidP="00760D41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詢問朋友會什麼才能</w:t>
            </w:r>
          </w:p>
          <w:p w:rsidR="00760D41" w:rsidRDefault="00760D41" w:rsidP="00760D41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才能歌曲教唱</w:t>
            </w:r>
          </w:p>
          <w:p w:rsidR="00760D41" w:rsidRPr="00DD0777" w:rsidRDefault="00760D41" w:rsidP="00760D41">
            <w:pPr>
              <w:pStyle w:val="a8"/>
              <w:widowControl/>
              <w:numPr>
                <w:ilvl w:val="0"/>
                <w:numId w:val="4"/>
              </w:numPr>
              <w:spacing w:afterLines="50" w:after="180"/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個人才能發表</w:t>
            </w:r>
          </w:p>
          <w:p w:rsidR="00760D41" w:rsidRDefault="00760D41" w:rsidP="00760D41">
            <w:pPr>
              <w:widowControl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三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6349B7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給我最愛的「她」</w:t>
            </w:r>
          </w:p>
          <w:p w:rsidR="00760D41" w:rsidRDefault="00760D41" w:rsidP="00760D41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6349B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一年一度的母親節又來了，我又長大了一歲，但媽媽也老了一歲。我有好多感謝的話想對他說…</w:t>
            </w:r>
          </w:p>
          <w:p w:rsidR="00760D41" w:rsidRDefault="00760D41" w:rsidP="00760D41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3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寫感謝卡</w:t>
            </w:r>
          </w:p>
          <w:p w:rsidR="00760D41" w:rsidRDefault="00760D41" w:rsidP="00760D41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母親節相關單字</w:t>
            </w:r>
          </w:p>
          <w:p w:rsidR="00760D41" w:rsidRDefault="00760D41" w:rsidP="00760D41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繪製母親節卡片</w:t>
            </w:r>
          </w:p>
          <w:p w:rsidR="00760D41" w:rsidRPr="002016E6" w:rsidRDefault="00760D41" w:rsidP="00760D41">
            <w:pPr>
              <w:pStyle w:val="a8"/>
              <w:widowControl/>
              <w:numPr>
                <w:ilvl w:val="0"/>
                <w:numId w:val="5"/>
              </w:numPr>
              <w:spacing w:afterLines="50" w:after="18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寫</w:t>
            </w:r>
            <w:r w:rsidRPr="002016E6">
              <w:rPr>
                <w:rFonts w:asciiTheme="minorEastAsia" w:hAnsiTheme="minorEastAsia" w:hint="eastAsia"/>
                <w:sz w:val="20"/>
                <w:szCs w:val="20"/>
              </w:rPr>
              <w:t>英文祝福語</w:t>
            </w:r>
          </w:p>
          <w:p w:rsidR="00760D41" w:rsidRDefault="00760D41" w:rsidP="00760D41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3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6349B7">
              <w:rPr>
                <w:rFonts w:asciiTheme="minorEastAsia" w:hAnsiTheme="minorEastAsia" w:hint="eastAsia"/>
                <w:b/>
                <w:sz w:val="20"/>
                <w:szCs w:val="20"/>
              </w:rPr>
              <w:t>唱感謝歌</w:t>
            </w:r>
          </w:p>
          <w:p w:rsidR="00760D41" w:rsidRDefault="00760D41" w:rsidP="00760D41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</w:t>
            </w:r>
            <w:r w:rsidRPr="0049465C">
              <w:rPr>
                <w:rFonts w:asciiTheme="minorEastAsia" w:hAnsiTheme="minorEastAsia"/>
                <w:sz w:val="20"/>
                <w:szCs w:val="20"/>
              </w:rPr>
              <w:t>Whitey Houston</w:t>
            </w:r>
            <w:r>
              <w:rPr>
                <w:rFonts w:asciiTheme="minorEastAsia" w:hAnsiTheme="minorEastAsia"/>
                <w:sz w:val="20"/>
                <w:szCs w:val="20"/>
              </w:rPr>
              <w:t>’s “</w:t>
            </w:r>
            <w:r w:rsidRPr="0049465C">
              <w:rPr>
                <w:rFonts w:asciiTheme="minorEastAsia" w:hAnsiTheme="minorEastAsia" w:hint="eastAsia"/>
                <w:sz w:val="20"/>
                <w:szCs w:val="20"/>
              </w:rPr>
              <w:t>I Will Always Love You 我會永遠愛著你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</w:p>
          <w:p w:rsidR="00760D41" w:rsidRPr="0049465C" w:rsidRDefault="00760D41" w:rsidP="00760D41">
            <w:pPr>
              <w:pStyle w:val="a8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49465C">
              <w:rPr>
                <w:rFonts w:asciiTheme="minorEastAsia" w:hAnsiTheme="minorEastAsia" w:hint="eastAsia"/>
                <w:sz w:val="20"/>
                <w:szCs w:val="20"/>
              </w:rPr>
              <w:t>錄影</w:t>
            </w:r>
          </w:p>
          <w:p w:rsidR="00760D41" w:rsidRDefault="00760D41" w:rsidP="00760D4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760D41" w:rsidRPr="001A4C14" w:rsidRDefault="00760D41" w:rsidP="00760D41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</w:t>
            </w:r>
            <w:r>
              <w:rPr>
                <w:rFonts w:asciiTheme="minorEastAsia" w:hAnsiTheme="minorEastAsia" w:hint="eastAsia"/>
                <w:b/>
                <w:szCs w:val="20"/>
              </w:rPr>
              <w:t>下</w:t>
            </w:r>
            <w:r w:rsidRPr="001A4C14">
              <w:rPr>
                <w:rFonts w:asciiTheme="minorEastAsia" w:hAnsiTheme="minorEastAsia" w:hint="eastAsia"/>
                <w:b/>
                <w:szCs w:val="20"/>
              </w:rPr>
              <w:t>學期結束…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41" w:rsidRDefault="00760D41" w:rsidP="00760D41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94718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94718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Default="00794718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794718" w:rsidRPr="00794718" w:rsidRDefault="00794718" w:rsidP="00760D41">
            <w:pPr>
              <w:snapToGrid w:val="0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 w:rsidRPr="00794718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60D41" w:rsidRDefault="00760D41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94718" w:rsidRDefault="00794718" w:rsidP="00760D41">
            <w:pPr>
              <w:pStyle w:val="a8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760D41" w:rsidRPr="00785A0C" w:rsidRDefault="00760D41" w:rsidP="00794718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60D41" w:rsidRPr="00B13049" w:rsidRDefault="00760D41" w:rsidP="00760D4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0C1973" w:rsidRDefault="000C1973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0C1973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家務學習單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0C1973" w:rsidRPr="00B13049" w:rsidTr="00FA78C6">
        <w:trPr>
          <w:trHeight w:val="1652"/>
        </w:trPr>
        <w:tc>
          <w:tcPr>
            <w:tcW w:w="646" w:type="dxa"/>
            <w:vAlign w:val="center"/>
          </w:tcPr>
          <w:p w:rsidR="000C1973" w:rsidRPr="000C1973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0C1973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我會這樣做</w:t>
            </w:r>
          </w:p>
        </w:tc>
        <w:tc>
          <w:tcPr>
            <w:tcW w:w="646" w:type="dxa"/>
            <w:vMerge/>
            <w:vAlign w:val="center"/>
          </w:tcPr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C1973" w:rsidRPr="00FD1F2C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ind w:leftChars="0" w:left="357" w:hanging="357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0C1973" w:rsidRPr="00FD1F2C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ind w:leftChars="0" w:left="357" w:hanging="357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0C1973" w:rsidRPr="00FD1F2C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或句子，且需要老師少許的協助寫完指定的目標句子。</w:t>
            </w:r>
          </w:p>
        </w:tc>
        <w:tc>
          <w:tcPr>
            <w:tcW w:w="1878" w:type="dxa"/>
            <w:vAlign w:val="center"/>
          </w:tcPr>
          <w:p w:rsidR="000C1973" w:rsidRPr="009B1A3E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或句子，且需要老師許多的協助才能寫完指定的目標句子。</w:t>
            </w:r>
          </w:p>
        </w:tc>
        <w:tc>
          <w:tcPr>
            <w:tcW w:w="1086" w:type="dxa"/>
            <w:vAlign w:val="center"/>
          </w:tcPr>
          <w:p w:rsidR="000C1973" w:rsidRPr="00B13049" w:rsidRDefault="000C1973" w:rsidP="000C197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0C1973" w:rsidRPr="00B13049" w:rsidRDefault="000C1973" w:rsidP="000C197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0C1973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字詞語句，並能運用所學句型做表達。</w:t>
            </w:r>
          </w:p>
        </w:tc>
        <w:tc>
          <w:tcPr>
            <w:tcW w:w="1878" w:type="dxa"/>
            <w:vAlign w:val="center"/>
          </w:tcPr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字彙及簡單句子，時有不適切的停頓。</w:t>
            </w:r>
          </w:p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>
              <w:rPr>
                <w:rFonts w:eastAsia="標楷體" w:hint="eastAsia"/>
                <w:noProof/>
              </w:rPr>
              <w:t>子</w:t>
            </w:r>
            <w:r w:rsidRPr="0070522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</w:t>
            </w:r>
            <w:r w:rsidRPr="00705224">
              <w:rPr>
                <w:rFonts w:eastAsia="標楷體" w:hint="eastAsia"/>
                <w:noProof/>
              </w:rPr>
              <w:lastRenderedPageBreak/>
              <w:t>學句型做表達，時有錯誤。</w:t>
            </w:r>
          </w:p>
        </w:tc>
        <w:tc>
          <w:tcPr>
            <w:tcW w:w="1878" w:type="dxa"/>
            <w:vAlign w:val="center"/>
          </w:tcPr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 w:left="357" w:hanging="357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 w:left="357" w:hanging="357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878" w:type="dxa"/>
            <w:vAlign w:val="center"/>
          </w:tcPr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086" w:type="dxa"/>
            <w:vAlign w:val="center"/>
          </w:tcPr>
          <w:p w:rsidR="000C1973" w:rsidRPr="00B13049" w:rsidRDefault="000C1973" w:rsidP="000C197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0C1973" w:rsidRPr="00B13049" w:rsidRDefault="000C1973" w:rsidP="000C197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269"/>
        </w:trPr>
        <w:tc>
          <w:tcPr>
            <w:tcW w:w="1292" w:type="dxa"/>
            <w:gridSpan w:val="2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B13049" w:rsidRPr="00B13049" w:rsidRDefault="000C1973" w:rsidP="00B13049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C06128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檔案評量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(學習單)</w:t>
            </w:r>
          </w:p>
        </w:tc>
      </w:tr>
      <w:tr w:rsidR="000C1973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0C1973" w:rsidRPr="006A3CEF" w:rsidRDefault="000C1973" w:rsidP="000C1973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0C1973" w:rsidRPr="006A3CEF" w:rsidRDefault="000C1973" w:rsidP="000C1973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0C1973" w:rsidRPr="006A3CEF" w:rsidRDefault="000C1973" w:rsidP="000C1973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0C1973" w:rsidRPr="006A3CEF" w:rsidRDefault="000C1973" w:rsidP="000C1973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0C1973" w:rsidRPr="006A3CEF" w:rsidRDefault="000C1973" w:rsidP="000C1973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0C1973" w:rsidRPr="00B13049" w:rsidTr="00A3323B">
        <w:trPr>
          <w:trHeight w:val="834"/>
        </w:trPr>
        <w:tc>
          <w:tcPr>
            <w:tcW w:w="1292" w:type="dxa"/>
            <w:gridSpan w:val="2"/>
            <w:vAlign w:val="center"/>
          </w:tcPr>
          <w:p w:rsidR="000C1973" w:rsidRPr="00B13049" w:rsidRDefault="000C1973" w:rsidP="00A3323B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0C1973" w:rsidRPr="000C1973" w:rsidRDefault="000C1973" w:rsidP="00A3323B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唱歌</w:t>
            </w:r>
          </w:p>
        </w:tc>
      </w:tr>
      <w:tr w:rsidR="000C1973" w:rsidRPr="00B13049" w:rsidTr="00A3323B">
        <w:trPr>
          <w:trHeight w:val="286"/>
        </w:trPr>
        <w:tc>
          <w:tcPr>
            <w:tcW w:w="9889" w:type="dxa"/>
            <w:gridSpan w:val="7"/>
            <w:vAlign w:val="center"/>
          </w:tcPr>
          <w:p w:rsidR="000C1973" w:rsidRPr="00B13049" w:rsidRDefault="000C1973" w:rsidP="00A3323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0C1973" w:rsidRPr="00B13049" w:rsidTr="00A3323B">
        <w:trPr>
          <w:trHeight w:val="992"/>
        </w:trPr>
        <w:tc>
          <w:tcPr>
            <w:tcW w:w="646" w:type="dxa"/>
          </w:tcPr>
          <w:p w:rsidR="000C1973" w:rsidRPr="00B13049" w:rsidRDefault="000C1973" w:rsidP="00A3323B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0C1973" w:rsidRPr="00B13049" w:rsidRDefault="000C1973" w:rsidP="00A3323B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0C1973" w:rsidRPr="00B13049" w:rsidRDefault="000C1973" w:rsidP="00A3323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0C1973" w:rsidRPr="00B13049" w:rsidRDefault="000C1973" w:rsidP="00A3323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0C1973" w:rsidRPr="00B13049" w:rsidRDefault="000C1973" w:rsidP="00A3323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0C1973" w:rsidRPr="00B13049" w:rsidRDefault="000C1973" w:rsidP="00A3323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0C1973" w:rsidRPr="00B13049" w:rsidRDefault="000C1973" w:rsidP="00A3323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0C1973" w:rsidRPr="00B13049" w:rsidRDefault="000C1973" w:rsidP="00A3323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0C1973" w:rsidRPr="00B13049" w:rsidRDefault="000C1973" w:rsidP="00A3323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0C1973" w:rsidRPr="00B13049" w:rsidRDefault="000C1973" w:rsidP="00A3323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0C1973" w:rsidRPr="00B13049" w:rsidRDefault="000C1973" w:rsidP="00A3323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0C1973" w:rsidRPr="00B13049" w:rsidRDefault="000C1973" w:rsidP="00A3323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0C1973" w:rsidRPr="00B13049" w:rsidRDefault="000C1973" w:rsidP="00A3323B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0C1973" w:rsidRPr="00B13049" w:rsidTr="00A3323B">
        <w:trPr>
          <w:trHeight w:val="1652"/>
        </w:trPr>
        <w:tc>
          <w:tcPr>
            <w:tcW w:w="646" w:type="dxa"/>
            <w:vAlign w:val="center"/>
          </w:tcPr>
          <w:p w:rsidR="000C1973" w:rsidRPr="000C1973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唱出我的心聲</w:t>
            </w:r>
          </w:p>
        </w:tc>
        <w:tc>
          <w:tcPr>
            <w:tcW w:w="646" w:type="dxa"/>
            <w:vMerge/>
            <w:vAlign w:val="center"/>
          </w:tcPr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C1973" w:rsidRPr="00FD1F2C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總能流暢且迅速地唱出以正確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及語調唱出指定的目標句子。</w:t>
            </w:r>
          </w:p>
        </w:tc>
        <w:tc>
          <w:tcPr>
            <w:tcW w:w="1878" w:type="dxa"/>
            <w:vAlign w:val="center"/>
          </w:tcPr>
          <w:p w:rsidR="000C1973" w:rsidRPr="00FD1F2C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流暢且迅速地唱出以尚稱正確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及語調唱出指定的目標句子。</w:t>
            </w:r>
          </w:p>
        </w:tc>
        <w:tc>
          <w:tcPr>
            <w:tcW w:w="1878" w:type="dxa"/>
            <w:vAlign w:val="center"/>
          </w:tcPr>
          <w:p w:rsidR="000C1973" w:rsidRPr="00FD1F2C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以不流暢且不迅速的速度唱出不太準確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及語調，且需要老師少許的協助唱完指定的目標句子。</w:t>
            </w:r>
          </w:p>
        </w:tc>
        <w:tc>
          <w:tcPr>
            <w:tcW w:w="1878" w:type="dxa"/>
            <w:vAlign w:val="center"/>
          </w:tcPr>
          <w:p w:rsidR="000C1973" w:rsidRPr="009B1A3E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以不流暢且不迅速的速度唱出不太準確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及語調，且需要老師許多的協助才能唱完指定的目標句子。</w:t>
            </w:r>
          </w:p>
        </w:tc>
        <w:tc>
          <w:tcPr>
            <w:tcW w:w="1086" w:type="dxa"/>
            <w:vAlign w:val="center"/>
          </w:tcPr>
          <w:p w:rsidR="000C1973" w:rsidRPr="00B13049" w:rsidRDefault="000C1973" w:rsidP="000C197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0C1973" w:rsidRPr="00B13049" w:rsidRDefault="000C1973" w:rsidP="000C197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0C1973" w:rsidRPr="00B13049" w:rsidTr="00A3323B">
        <w:trPr>
          <w:trHeight w:val="1832"/>
        </w:trPr>
        <w:tc>
          <w:tcPr>
            <w:tcW w:w="1292" w:type="dxa"/>
            <w:gridSpan w:val="2"/>
            <w:vAlign w:val="center"/>
          </w:tcPr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0C1973" w:rsidRPr="00B13049" w:rsidRDefault="000C1973" w:rsidP="000C1973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>
              <w:rPr>
                <w:rFonts w:eastAsia="標楷體" w:hint="eastAsia"/>
                <w:noProof/>
              </w:rPr>
              <w:t>唱出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出字詞語句，並能運用所學句型做表達。</w:t>
            </w:r>
          </w:p>
        </w:tc>
        <w:tc>
          <w:tcPr>
            <w:tcW w:w="1878" w:type="dxa"/>
            <w:vAlign w:val="center"/>
          </w:tcPr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出字彙及簡單語句，時有不適切的停頓。</w:t>
            </w:r>
          </w:p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出字詞句時有不適切的停頓。而且能嘗試運用所</w:t>
            </w:r>
            <w:r w:rsidRPr="00705224">
              <w:rPr>
                <w:rFonts w:eastAsia="標楷體" w:hint="eastAsia"/>
                <w:noProof/>
              </w:rPr>
              <w:lastRenderedPageBreak/>
              <w:t>學句型做表達，時有錯誤。</w:t>
            </w:r>
          </w:p>
        </w:tc>
        <w:tc>
          <w:tcPr>
            <w:tcW w:w="1878" w:type="dxa"/>
            <w:vAlign w:val="center"/>
          </w:tcPr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878" w:type="dxa"/>
            <w:vAlign w:val="center"/>
          </w:tcPr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0C1973" w:rsidRPr="00705224" w:rsidRDefault="000C1973" w:rsidP="000C1973">
            <w:pPr>
              <w:pStyle w:val="a8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086" w:type="dxa"/>
            <w:vAlign w:val="center"/>
          </w:tcPr>
          <w:p w:rsidR="000C1973" w:rsidRPr="00B13049" w:rsidRDefault="000C1973" w:rsidP="000C197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0C1973" w:rsidRPr="00B13049" w:rsidRDefault="000C1973" w:rsidP="000C1973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0C1973" w:rsidRPr="00B13049" w:rsidTr="00A3323B">
        <w:trPr>
          <w:trHeight w:val="1269"/>
        </w:trPr>
        <w:tc>
          <w:tcPr>
            <w:tcW w:w="1292" w:type="dxa"/>
            <w:gridSpan w:val="2"/>
          </w:tcPr>
          <w:p w:rsidR="000C1973" w:rsidRPr="00B13049" w:rsidRDefault="000C1973" w:rsidP="00A3323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0C1973" w:rsidRPr="00B13049" w:rsidRDefault="000C1973" w:rsidP="00A3323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0C1973" w:rsidRPr="00B13049" w:rsidRDefault="000C1973" w:rsidP="00A3323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0C1973" w:rsidRPr="00B13049" w:rsidRDefault="000C1973" w:rsidP="00A3323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0C1973" w:rsidRPr="00B13049" w:rsidRDefault="000C1973" w:rsidP="00A3323B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評量</w:t>
            </w:r>
            <w:bookmarkStart w:id="0" w:name="_GoBack"/>
            <w:bookmarkEnd w:id="0"/>
          </w:p>
        </w:tc>
      </w:tr>
      <w:tr w:rsidR="000C1973" w:rsidRPr="00B13049" w:rsidTr="00A3323B">
        <w:trPr>
          <w:trHeight w:val="1372"/>
        </w:trPr>
        <w:tc>
          <w:tcPr>
            <w:tcW w:w="1292" w:type="dxa"/>
            <w:gridSpan w:val="2"/>
            <w:vAlign w:val="center"/>
          </w:tcPr>
          <w:p w:rsidR="000C1973" w:rsidRPr="00B13049" w:rsidRDefault="000C1973" w:rsidP="00A3323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0C1973" w:rsidRPr="00B13049" w:rsidRDefault="000C1973" w:rsidP="00A3323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0C1973" w:rsidRPr="006A3CEF" w:rsidRDefault="000C1973" w:rsidP="00A3323B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0C1973" w:rsidRPr="006A3CEF" w:rsidRDefault="000C1973" w:rsidP="00A3323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0C1973" w:rsidRPr="006A3CEF" w:rsidRDefault="000C1973" w:rsidP="00A3323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0C1973" w:rsidRPr="006A3CEF" w:rsidRDefault="000C1973" w:rsidP="00A3323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0C1973" w:rsidRPr="006A3CEF" w:rsidRDefault="000C1973" w:rsidP="00A3323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51A" w:rsidRDefault="00AB651A" w:rsidP="00EB64CF">
      <w:r>
        <w:separator/>
      </w:r>
    </w:p>
  </w:endnote>
  <w:endnote w:type="continuationSeparator" w:id="0">
    <w:p w:rsidR="00AB651A" w:rsidRDefault="00AB651A" w:rsidP="00E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51A" w:rsidRDefault="00AB651A" w:rsidP="00EB64CF">
      <w:r>
        <w:separator/>
      </w:r>
    </w:p>
  </w:footnote>
  <w:footnote w:type="continuationSeparator" w:id="0">
    <w:p w:rsidR="00AB651A" w:rsidRDefault="00AB651A" w:rsidP="00EB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7A260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3AFE5E66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6" w15:restartNumberingAfterBreak="0">
    <w:nsid w:val="7C1E5A8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C1973"/>
    <w:rsid w:val="0018756A"/>
    <w:rsid w:val="001F21B3"/>
    <w:rsid w:val="002374E5"/>
    <w:rsid w:val="004646D2"/>
    <w:rsid w:val="006275BF"/>
    <w:rsid w:val="006855A5"/>
    <w:rsid w:val="006A0777"/>
    <w:rsid w:val="007226F1"/>
    <w:rsid w:val="00760D41"/>
    <w:rsid w:val="00794718"/>
    <w:rsid w:val="00A71BF8"/>
    <w:rsid w:val="00AB651A"/>
    <w:rsid w:val="00B13049"/>
    <w:rsid w:val="00B607A5"/>
    <w:rsid w:val="00EB64CF"/>
    <w:rsid w:val="00F052D5"/>
    <w:rsid w:val="00F8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702E0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4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4CF"/>
    <w:rPr>
      <w:sz w:val="20"/>
      <w:szCs w:val="20"/>
    </w:rPr>
  </w:style>
  <w:style w:type="character" w:styleId="a7">
    <w:name w:val="Hyperlink"/>
    <w:basedOn w:val="a0"/>
    <w:uiPriority w:val="99"/>
    <w:unhideWhenUsed/>
    <w:rsid w:val="007226F1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760D41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760D41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LXyyKsv0s" TargetMode="External"/><Relationship Id="rId13" Type="http://schemas.openxmlformats.org/officeDocument/2006/relationships/hyperlink" Target="https://www.youtube.com/watch?v=Uu_teYsAXbE" TargetMode="External"/><Relationship Id="rId18" Type="http://schemas.openxmlformats.org/officeDocument/2006/relationships/hyperlink" Target="https://www.youtube.com/watch?v=N3wgkN5IY6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9nPf7w7pDI" TargetMode="External"/><Relationship Id="rId7" Type="http://schemas.openxmlformats.org/officeDocument/2006/relationships/hyperlink" Target="https://www.youtube.com/watch?v=24ahI9mZ2v8" TargetMode="External"/><Relationship Id="rId12" Type="http://schemas.openxmlformats.org/officeDocument/2006/relationships/hyperlink" Target="https://www.youtube.com/watch?v=qhGVC5-q6Yo" TargetMode="External"/><Relationship Id="rId17" Type="http://schemas.openxmlformats.org/officeDocument/2006/relationships/hyperlink" Target="https://www.youtube.com/watch?v=jANerjPKC9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facQiZDrU4" TargetMode="External"/><Relationship Id="rId20" Type="http://schemas.openxmlformats.org/officeDocument/2006/relationships/hyperlink" Target="https://tw.blog.voicetube.com/archives/2255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9OmmyiVlop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_VcYCIAlpOE" TargetMode="External"/><Relationship Id="rId23" Type="http://schemas.openxmlformats.org/officeDocument/2006/relationships/hyperlink" Target="https://www.youtube.com/watch?v=LqQC7ggMEwE" TargetMode="External"/><Relationship Id="rId10" Type="http://schemas.openxmlformats.org/officeDocument/2006/relationships/hyperlink" Target="https://www.youtube.com/watch?v=S8knZEVNkiU" TargetMode="External"/><Relationship Id="rId19" Type="http://schemas.openxmlformats.org/officeDocument/2006/relationships/hyperlink" Target="https://www.womenshealthmag.com/tw/mental/relationship/g39618358/mothers-day-ca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wershow.com/viewht/77124c-YTQwM/JUNKFOODvsHEALTHYFOOD" TargetMode="External"/><Relationship Id="rId14" Type="http://schemas.openxmlformats.org/officeDocument/2006/relationships/hyperlink" Target="https://www.youtube.com/watch?v=YdKgtxBoofs" TargetMode="External"/><Relationship Id="rId22" Type="http://schemas.openxmlformats.org/officeDocument/2006/relationships/hyperlink" Target="https://www.youtube.com/watch?v=-3-p_4z6Fi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dcterms:created xsi:type="dcterms:W3CDTF">2024-05-17T09:30:00Z</dcterms:created>
  <dcterms:modified xsi:type="dcterms:W3CDTF">2024-05-17T09:47:00Z</dcterms:modified>
</cp:coreProperties>
</file>