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5D1CBD" w:rsidRDefault="00B13049" w:rsidP="00B13049">
      <w:pPr>
        <w:widowControl/>
        <w:snapToGrid w:val="0"/>
        <w:spacing w:line="420" w:lineRule="exact"/>
        <w:jc w:val="center"/>
        <w:rPr>
          <w:rFonts w:ascii="標楷體" w:eastAsia="標楷體" w:hAnsi="標楷體"/>
          <w:b/>
          <w:sz w:val="32"/>
          <w:szCs w:val="32"/>
        </w:rPr>
      </w:pPr>
      <w:r>
        <w:rPr>
          <w:rFonts w:ascii="標楷體" w:eastAsia="標楷體" w:hAnsi="標楷體" w:hint="eastAsia"/>
          <w:b/>
          <w:color w:val="000000" w:themeColor="text1"/>
          <w:sz w:val="32"/>
          <w:szCs w:val="32"/>
        </w:rPr>
        <w:t>高雄市左營區屏山國民小學113學年度</w:t>
      </w:r>
      <w:r w:rsidR="00BF12DB">
        <w:rPr>
          <w:rFonts w:ascii="標楷體" w:eastAsia="標楷體" w:hAnsi="標楷體" w:hint="eastAsia"/>
          <w:b/>
          <w:color w:val="000000" w:themeColor="text1"/>
          <w:sz w:val="32"/>
          <w:szCs w:val="32"/>
        </w:rPr>
        <w:t>四</w:t>
      </w:r>
      <w:bookmarkStart w:id="0" w:name="_GoBack"/>
      <w:bookmarkEnd w:id="0"/>
      <w:r w:rsidRPr="005D1CBD">
        <w:rPr>
          <w:rFonts w:ascii="標楷體" w:eastAsia="標楷體" w:hAnsi="標楷體" w:hint="eastAsia"/>
          <w:b/>
          <w:sz w:val="32"/>
          <w:szCs w:val="32"/>
        </w:rPr>
        <w:t>年級第1學期校訂課程</w:t>
      </w:r>
    </w:p>
    <w:p w:rsidR="00B13049" w:rsidRPr="005D1CBD" w:rsidRDefault="00B13049" w:rsidP="00B13049">
      <w:pPr>
        <w:spacing w:beforeLines="100" w:before="360"/>
        <w:rPr>
          <w:rFonts w:ascii="標楷體" w:eastAsia="標楷體" w:hAnsi="標楷體" w:cs="Times New Roman"/>
          <w:b/>
          <w:szCs w:val="24"/>
        </w:rPr>
      </w:pPr>
      <w:r w:rsidRPr="005D1CBD">
        <w:rPr>
          <w:rFonts w:ascii="標楷體" w:eastAsia="標楷體" w:hAnsi="標楷體" w:cs="Times New Roman" w:hint="eastAsia"/>
          <w:b/>
          <w:szCs w:val="24"/>
        </w:rPr>
        <w:t>主題：</w:t>
      </w:r>
      <w:r w:rsidRPr="005D1CBD">
        <w:rPr>
          <w:rFonts w:ascii="標楷體" w:eastAsia="標楷體" w:hAnsi="標楷體" w:hint="eastAsia"/>
          <w:b/>
          <w:kern w:val="0"/>
          <w:szCs w:val="24"/>
        </w:rPr>
        <w:t>《STEAM創世界-</w:t>
      </w:r>
      <w:r w:rsidR="00D255D6" w:rsidRPr="005D1CBD">
        <w:rPr>
          <w:rFonts w:ascii="標楷體" w:eastAsia="標楷體" w:hAnsi="標楷體" w:hint="eastAsia"/>
          <w:b/>
          <w:kern w:val="0"/>
          <w:szCs w:val="24"/>
        </w:rPr>
        <w:t>屏山地球村</w:t>
      </w:r>
      <w:r w:rsidRPr="005D1CBD">
        <w:rPr>
          <w:rFonts w:ascii="標楷體" w:eastAsia="標楷體" w:hAnsi="標楷體" w:hint="eastAsia"/>
          <w:b/>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D255D6" w:rsidRPr="00424FC0" w:rsidRDefault="00D255D6" w:rsidP="00D255D6">
      <w:pPr>
        <w:rPr>
          <w:rFonts w:ascii="標楷體" w:eastAsia="標楷體" w:hAnsi="標楷體"/>
        </w:rPr>
      </w:pPr>
      <w:r>
        <w:rPr>
          <w:rFonts w:eastAsia="標楷體" w:hint="eastAsia"/>
        </w:rPr>
        <w:t>本課程介紹網路在</w:t>
      </w:r>
      <w:r w:rsidRPr="002C0CFF">
        <w:rPr>
          <w:rFonts w:eastAsia="標楷體" w:hint="eastAsia"/>
        </w:rPr>
        <w:t>生活</w:t>
      </w:r>
      <w:r>
        <w:rPr>
          <w:rFonts w:eastAsia="標楷體" w:hint="eastAsia"/>
        </w:rPr>
        <w:t>中</w:t>
      </w:r>
      <w:r w:rsidRPr="002C0CFF">
        <w:rPr>
          <w:rFonts w:eastAsia="標楷體" w:hint="eastAsia"/>
        </w:rPr>
        <w:t>的應用</w:t>
      </w:r>
      <w:r>
        <w:rPr>
          <w:rFonts w:eastAsia="標楷體" w:hint="eastAsia"/>
        </w:rPr>
        <w:t>，讓學生認識文書處理軟體，</w:t>
      </w:r>
      <w:r w:rsidRPr="00E1209E">
        <w:rPr>
          <w:rFonts w:eastAsia="標楷體" w:hint="eastAsia"/>
        </w:rPr>
        <w:t>利</w:t>
      </w:r>
      <w:r>
        <w:rPr>
          <w:rFonts w:eastAsia="標楷體" w:hint="eastAsia"/>
        </w:rPr>
        <w:t>用編輯功能</w:t>
      </w:r>
      <w:r w:rsidRPr="00E1209E">
        <w:rPr>
          <w:rFonts w:eastAsia="標楷體" w:hint="eastAsia"/>
        </w:rPr>
        <w:t>，將文字與圖片結合，設計出豐富美觀的文件</w:t>
      </w:r>
      <w:r w:rsidRPr="002C0CFF">
        <w:rPr>
          <w:rFonts w:eastAsia="標楷體" w:hint="eastAsia"/>
        </w:rPr>
        <w:t>，</w:t>
      </w:r>
      <w:r>
        <w:rPr>
          <w:rFonts w:eastAsia="標楷體" w:hint="eastAsia"/>
        </w:rPr>
        <w:t>以培養使用科技的基本知能</w:t>
      </w:r>
      <w:r w:rsidRPr="002C0CFF">
        <w:rPr>
          <w:rFonts w:eastAsia="標楷體" w:hint="eastAsia"/>
        </w:rPr>
        <w:t>。</w:t>
      </w:r>
      <w:r>
        <w:rPr>
          <w:rFonts w:eastAsia="標楷體" w:hint="eastAsia"/>
        </w:rPr>
        <w:t>具有解決問題的能力並同時培養學生資訊素養倫理以及保護個人資料安全的正確觀念，能善用資訊科技，建立</w:t>
      </w:r>
      <w:r w:rsidRPr="00F75BB9">
        <w:rPr>
          <w:rFonts w:eastAsia="標楷體" w:hint="eastAsia"/>
        </w:rPr>
        <w:t>資訊社會中公民應有的態度與責任</w:t>
      </w:r>
      <w:r>
        <w:rPr>
          <w:rFonts w:eastAsia="標楷體" w:hint="eastAsia"/>
        </w:rPr>
        <w:t>心。</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D255D6" w:rsidP="00B13049">
            <w:pPr>
              <w:snapToGrid w:val="0"/>
              <w:rPr>
                <w:rFonts w:ascii="標楷體" w:eastAsia="標楷體" w:hAnsi="標楷體" w:cs="Times New Roman"/>
                <w:noProof/>
                <w:color w:val="000000"/>
              </w:rPr>
            </w:pPr>
            <w:r>
              <w:rPr>
                <w:rFonts w:eastAsia="標楷體" w:hint="eastAsia"/>
              </w:rPr>
              <w:t>社會、綜合</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D255D6" w:rsidP="00B13049">
            <w:pPr>
              <w:snapToGrid w:val="0"/>
              <w:rPr>
                <w:rFonts w:ascii="標楷體" w:eastAsia="標楷體" w:hAnsi="標楷體" w:cs="Times New Roman"/>
                <w:noProof/>
                <w:color w:val="000000"/>
              </w:rPr>
            </w:pPr>
            <w:r>
              <w:rPr>
                <w:rFonts w:eastAsia="標楷體" w:hAnsi="標楷體" w:hint="eastAsia"/>
                <w:noProof/>
              </w:rPr>
              <w:t>資訊團隊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D255D6" w:rsidP="00B13049">
            <w:pPr>
              <w:snapToGrid w:val="0"/>
              <w:rPr>
                <w:rFonts w:ascii="標楷體" w:eastAsia="標楷體" w:hAnsi="標楷體" w:cs="Times New Roman"/>
                <w:noProof/>
                <w:color w:val="000000"/>
              </w:rPr>
            </w:pPr>
            <w:r>
              <w:rPr>
                <w:rFonts w:eastAsia="標楷體" w:hAnsi="標楷體" w:hint="eastAsia"/>
              </w:rPr>
              <w:t>四年級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D255D6" w:rsidP="00B13049">
            <w:pPr>
              <w:snapToGrid w:val="0"/>
              <w:rPr>
                <w:rFonts w:ascii="標楷體" w:eastAsia="標楷體" w:hAnsi="標楷體" w:cs="Times New Roman"/>
                <w:noProof/>
                <w:color w:val="000000"/>
              </w:rPr>
            </w:pPr>
            <w:r>
              <w:rPr>
                <w:rFonts w:ascii="標楷體" w:eastAsia="標楷體" w:hAnsi="標楷體" w:hint="eastAsia"/>
                <w:noProof/>
              </w:rPr>
              <w:t>22</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B13049" w:rsidRDefault="00D255D6" w:rsidP="00B13049">
            <w:pPr>
              <w:snapToGrid w:val="0"/>
              <w:rPr>
                <w:rFonts w:ascii="標楷體" w:eastAsia="標楷體" w:hAnsi="標楷體" w:cs="Times New Roman"/>
                <w:b/>
                <w:noProof/>
                <w:color w:val="000000"/>
              </w:rPr>
            </w:pPr>
            <w:r w:rsidRPr="00D255D6">
              <w:rPr>
                <w:rFonts w:ascii="標楷體" w:eastAsia="標楷體" w:hAnsi="標楷體" w:cs="Times New Roman" w:hint="eastAsia"/>
                <w:b/>
                <w:noProof/>
                <w:color w:val="000000"/>
              </w:rPr>
              <w:t>屏山地球村</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D255D6" w:rsidRPr="00906BBB" w:rsidRDefault="00D255D6" w:rsidP="00D255D6">
            <w:pPr>
              <w:pStyle w:val="a7"/>
              <w:numPr>
                <w:ilvl w:val="0"/>
                <w:numId w:val="1"/>
              </w:numPr>
              <w:snapToGrid w:val="0"/>
              <w:ind w:leftChars="0" w:left="189" w:hanging="189"/>
              <w:rPr>
                <w:rFonts w:ascii="Times New Roman" w:eastAsia="標楷體" w:hAnsi="Times New Roman"/>
                <w:noProof/>
                <w:color w:val="7F7F7F"/>
              </w:rPr>
            </w:pPr>
            <w:r w:rsidRPr="00906BBB">
              <w:rPr>
                <w:rFonts w:ascii="Times New Roman" w:eastAsia="標楷體" w:hAnsi="Times New Roman"/>
                <w:b/>
              </w:rPr>
              <w:t>E-B2</w:t>
            </w:r>
            <w:r w:rsidRPr="00906BBB">
              <w:rPr>
                <w:rFonts w:ascii="Times New Roman" w:eastAsia="標楷體" w:hAnsi="Times New Roman"/>
              </w:rPr>
              <w:t xml:space="preserve"> </w:t>
            </w:r>
            <w:r w:rsidRPr="00906BBB">
              <w:rPr>
                <w:rFonts w:ascii="Times New Roman" w:eastAsia="標楷體" w:hAnsi="Times New Roman" w:hint="eastAsia"/>
              </w:rPr>
              <w:t>具備科技與資訊應用的基本素養，並理解各類媒體內容的意義與影響。</w:t>
            </w:r>
          </w:p>
          <w:p w:rsidR="00B13049" w:rsidRPr="00D255D6" w:rsidRDefault="00D255D6" w:rsidP="00D255D6">
            <w:pPr>
              <w:pStyle w:val="a7"/>
              <w:numPr>
                <w:ilvl w:val="0"/>
                <w:numId w:val="1"/>
              </w:numPr>
              <w:snapToGrid w:val="0"/>
              <w:ind w:leftChars="0" w:left="189" w:hanging="189"/>
              <w:rPr>
                <w:rFonts w:eastAsia="標楷體"/>
                <w:noProof/>
                <w:color w:val="7F7F7F"/>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tc>
        <w:tc>
          <w:tcPr>
            <w:tcW w:w="2488" w:type="pct"/>
            <w:gridSpan w:val="7"/>
            <w:tcBorders>
              <w:top w:val="double" w:sz="4" w:space="0" w:color="auto"/>
              <w:bottom w:val="double" w:sz="4" w:space="0" w:color="auto"/>
            </w:tcBorders>
            <w:shd w:val="clear" w:color="auto" w:fill="FFFFFF"/>
          </w:tcPr>
          <w:p w:rsidR="00D255D6" w:rsidRPr="00D255D6" w:rsidRDefault="00D255D6" w:rsidP="00D255D6">
            <w:pPr>
              <w:pStyle w:val="a7"/>
              <w:numPr>
                <w:ilvl w:val="0"/>
                <w:numId w:val="1"/>
              </w:numPr>
              <w:snapToGrid w:val="0"/>
              <w:ind w:leftChars="0" w:left="306" w:hanging="306"/>
              <w:rPr>
                <w:rFonts w:ascii="標楷體" w:eastAsia="標楷體" w:hAnsi="標楷體"/>
                <w:color w:val="000000"/>
              </w:rPr>
            </w:pPr>
            <w:r w:rsidRPr="00291AB3">
              <w:rPr>
                <w:rStyle w:val="a9"/>
                <w:bdr w:val="none" w:sz="0" w:space="0" w:color="auto" w:frame="1"/>
              </w:rPr>
              <w:t>社</w:t>
            </w:r>
            <w:r w:rsidRPr="00291AB3">
              <w:rPr>
                <w:rFonts w:ascii="Times New Roman" w:eastAsia="標楷體" w:hAnsi="Times New Roman"/>
                <w:bCs/>
              </w:rPr>
              <w:t>-E-B2</w:t>
            </w:r>
            <w:r w:rsidRPr="00D255D6">
              <w:rPr>
                <w:rFonts w:ascii="標楷體" w:eastAsia="標楷體" w:hAnsi="標楷體"/>
                <w:color w:val="000000"/>
              </w:rPr>
              <w:t>認識與運用科技、資訊及媒體，並探究其與人類社會價值、信仰及態度的關聯。</w:t>
            </w:r>
          </w:p>
          <w:p w:rsidR="00B13049" w:rsidRPr="00D255D6" w:rsidRDefault="00D255D6" w:rsidP="00D255D6">
            <w:pPr>
              <w:pStyle w:val="a7"/>
              <w:numPr>
                <w:ilvl w:val="0"/>
                <w:numId w:val="1"/>
              </w:numPr>
              <w:snapToGrid w:val="0"/>
              <w:ind w:leftChars="0" w:left="306" w:hanging="306"/>
              <w:rPr>
                <w:rFonts w:ascii="標楷體" w:eastAsia="標楷體" w:hAnsi="標楷體"/>
                <w:color w:val="000000"/>
                <w:shd w:val="pct15" w:color="auto" w:fill="FFFFFF"/>
              </w:rPr>
            </w:pPr>
            <w:r w:rsidRPr="00D255D6">
              <w:rPr>
                <w:rStyle w:val="a9"/>
                <w:rFonts w:hint="eastAsia"/>
                <w:bdr w:val="none" w:sz="0" w:space="0" w:color="auto" w:frame="1"/>
              </w:rPr>
              <w:t>綜</w:t>
            </w:r>
            <w:r w:rsidRPr="00D255D6">
              <w:rPr>
                <w:rFonts w:ascii="Times New Roman" w:eastAsia="標楷體" w:hAnsi="Times New Roman" w:hint="eastAsia"/>
              </w:rPr>
              <w:t>-E-B2</w:t>
            </w:r>
            <w:r w:rsidRPr="00D255D6">
              <w:rPr>
                <w:rFonts w:ascii="標楷體" w:eastAsia="標楷體" w:hAnsi="標楷體" w:hint="eastAsia"/>
                <w:color w:val="000000"/>
              </w:rPr>
              <w:t>蒐集與應用資源，理解各類媒體內容的意義與影響，用以處理日常生活問題。</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社會</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szCs w:val="24"/>
              </w:rPr>
              <w:t>3b-Ⅱ-1</w:t>
            </w:r>
            <w:r w:rsidRPr="00D255D6">
              <w:rPr>
                <w:rFonts w:ascii="Times New Roman" w:eastAsia="標楷體" w:hAnsi="Times New Roman" w:cs="Times New Roman"/>
                <w:szCs w:val="24"/>
              </w:rPr>
              <w:t>透過適當的管道蒐集與學習主題相關的資料，並判讀其正確性。</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綜合</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2c-II-1</w:t>
            </w:r>
            <w:r w:rsidRPr="00D255D6">
              <w:rPr>
                <w:rFonts w:ascii="Times New Roman" w:eastAsia="標楷體" w:hAnsi="Times New Roman" w:cs="Times New Roman" w:hint="eastAsia"/>
                <w:szCs w:val="24"/>
              </w:rPr>
              <w:t>蒐集與整理各類資源，處理個人日常生活問題。</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藝術</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szCs w:val="24"/>
              </w:rPr>
              <w:t xml:space="preserve">1-Ⅱ-6 </w:t>
            </w:r>
            <w:r w:rsidRPr="00D255D6">
              <w:rPr>
                <w:rFonts w:ascii="Times New Roman" w:eastAsia="標楷體" w:hAnsi="Times New Roman" w:cs="Times New Roman"/>
                <w:szCs w:val="24"/>
              </w:rPr>
              <w:t>能使用視覺元素與想像力，</w:t>
            </w:r>
            <w:r w:rsidRPr="00D255D6">
              <w:rPr>
                <w:rFonts w:ascii="Times New Roman" w:eastAsia="標楷體" w:hAnsi="Times New Roman" w:cs="Times New Roman"/>
                <w:szCs w:val="24"/>
              </w:rPr>
              <w:t xml:space="preserve"> </w:t>
            </w:r>
            <w:r w:rsidRPr="00D255D6">
              <w:rPr>
                <w:rFonts w:ascii="Times New Roman" w:eastAsia="標楷體" w:hAnsi="Times New Roman" w:cs="Times New Roman"/>
                <w:szCs w:val="24"/>
              </w:rPr>
              <w:t>豐富創作主題。</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szCs w:val="24"/>
              </w:rPr>
              <w:t xml:space="preserve">2-Ⅱ-5 </w:t>
            </w:r>
            <w:r w:rsidRPr="00D255D6">
              <w:rPr>
                <w:rFonts w:ascii="Times New Roman" w:eastAsia="標楷體" w:hAnsi="Times New Roman" w:cs="Times New Roman"/>
                <w:szCs w:val="24"/>
              </w:rPr>
              <w:t>能觀察生活物件與藝術作品，並珍視自己與他人的創作。</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資議</w:t>
            </w:r>
            <w:r w:rsidRPr="00D255D6">
              <w:rPr>
                <w:rFonts w:ascii="Times New Roman" w:eastAsia="標楷體" w:hAnsi="Times New Roman" w:cs="Times New Roman" w:hint="eastAsia"/>
                <w:szCs w:val="24"/>
              </w:rPr>
              <w:t xml:space="preserve"> </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t-</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-1  </w:t>
            </w:r>
            <w:r w:rsidRPr="00D255D6">
              <w:rPr>
                <w:rFonts w:ascii="Times New Roman" w:eastAsia="標楷體" w:hAnsi="Times New Roman" w:cs="Times New Roman" w:hint="eastAsia"/>
                <w:szCs w:val="24"/>
              </w:rPr>
              <w:t>體驗常見的資訊系統。</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t-</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-2  </w:t>
            </w:r>
            <w:r w:rsidRPr="00D255D6">
              <w:rPr>
                <w:rFonts w:ascii="Times New Roman" w:eastAsia="標楷體" w:hAnsi="Times New Roman" w:cs="Times New Roman" w:hint="eastAsia"/>
                <w:szCs w:val="24"/>
              </w:rPr>
              <w:t>體會資訊科技解決問題的過程。</w:t>
            </w:r>
          </w:p>
          <w:p w:rsidR="00D255D6" w:rsidRPr="00D255D6" w:rsidRDefault="00D255D6" w:rsidP="00D255D6">
            <w:pPr>
              <w:widowControl/>
              <w:jc w:val="both"/>
              <w:rPr>
                <w:rFonts w:ascii="Times New Roman" w:eastAsia="標楷體" w:hAnsi="Times New Roman" w:cs="Times New Roman"/>
                <w:szCs w:val="24"/>
              </w:rPr>
            </w:pPr>
            <w:r w:rsidRPr="00D255D6">
              <w:rPr>
                <w:rFonts w:ascii="Times New Roman" w:eastAsia="標楷體" w:hAnsi="Times New Roman" w:cs="Times New Roman" w:hint="eastAsia"/>
                <w:szCs w:val="24"/>
              </w:rPr>
              <w:t>a-</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-1  </w:t>
            </w:r>
            <w:r w:rsidRPr="00D255D6">
              <w:rPr>
                <w:rFonts w:ascii="Times New Roman" w:eastAsia="標楷體" w:hAnsi="Times New Roman" w:cs="Times New Roman" w:hint="eastAsia"/>
                <w:szCs w:val="24"/>
              </w:rPr>
              <w:t>感受資訊科技於日常生活之重要性。</w:t>
            </w:r>
          </w:p>
          <w:p w:rsidR="00D255D6" w:rsidRPr="00D255D6" w:rsidRDefault="00D255D6" w:rsidP="00D255D6">
            <w:pPr>
              <w:rPr>
                <w:rFonts w:ascii="Times New Roman" w:eastAsia="標楷體" w:hAnsi="Times New Roman" w:cs="Times New Roman"/>
                <w:szCs w:val="24"/>
              </w:rPr>
            </w:pPr>
            <w:r w:rsidRPr="00D255D6">
              <w:rPr>
                <w:rFonts w:ascii="Times New Roman" w:eastAsia="標楷體" w:hAnsi="Times New Roman" w:cs="Times New Roman" w:hint="eastAsia"/>
                <w:szCs w:val="24"/>
              </w:rPr>
              <w:t>a-</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-3  </w:t>
            </w:r>
            <w:r w:rsidRPr="00D255D6">
              <w:rPr>
                <w:rFonts w:ascii="Times New Roman" w:eastAsia="標楷體" w:hAnsi="Times New Roman" w:cs="Times New Roman" w:hint="eastAsia"/>
                <w:szCs w:val="24"/>
              </w:rPr>
              <w:t>領會資訊倫理的重要</w:t>
            </w:r>
            <w:r w:rsidRPr="00D255D6">
              <w:rPr>
                <w:rFonts w:ascii="Times New Roman" w:eastAsia="標楷體" w:hAnsi="Times New Roman" w:cs="Times New Roman" w:hint="eastAsia"/>
                <w:szCs w:val="24"/>
              </w:rPr>
              <w:lastRenderedPageBreak/>
              <w:t>性。</w:t>
            </w:r>
          </w:p>
          <w:p w:rsidR="00B13049" w:rsidRPr="00B13049" w:rsidRDefault="00D255D6" w:rsidP="00D255D6">
            <w:pPr>
              <w:autoSpaceDE w:val="0"/>
              <w:autoSpaceDN w:val="0"/>
              <w:adjustRightInd w:val="0"/>
              <w:rPr>
                <w:rFonts w:ascii="標楷體" w:eastAsia="標楷體" w:hAnsi="標楷體" w:cs="Times New Roman"/>
                <w:noProof/>
                <w:color w:val="000000"/>
              </w:rPr>
            </w:pPr>
            <w:r w:rsidRPr="00D255D6">
              <w:rPr>
                <w:rFonts w:ascii="Times New Roman" w:eastAsia="標楷體" w:hAnsi="Times New Roman" w:cs="Times New Roman" w:hint="eastAsia"/>
                <w:szCs w:val="24"/>
              </w:rPr>
              <w:t>a-</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-4  </w:t>
            </w:r>
            <w:r w:rsidRPr="00D255D6">
              <w:rPr>
                <w:rFonts w:ascii="Times New Roman" w:eastAsia="標楷體" w:hAnsi="Times New Roman" w:cs="Times New Roman" w:hint="eastAsia"/>
                <w:szCs w:val="24"/>
              </w:rPr>
              <w:t>體會學習資訊科技的樂趣。</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D255D6" w:rsidRPr="00D255D6" w:rsidRDefault="00D255D6" w:rsidP="00D255D6">
            <w:pPr>
              <w:widowControl/>
              <w:rPr>
                <w:rFonts w:ascii="Times New Roman" w:eastAsia="標楷體" w:hAnsi="Times New Roman" w:cs="Times New Roman"/>
                <w:szCs w:val="24"/>
              </w:rPr>
            </w:pPr>
            <w:r w:rsidRPr="00D255D6">
              <w:rPr>
                <w:rFonts w:ascii="Times New Roman" w:eastAsia="標楷體" w:hAnsi="Times New Roman" w:cs="Times New Roman" w:hint="eastAsia"/>
                <w:szCs w:val="24"/>
              </w:rPr>
              <w:t>社會</w:t>
            </w:r>
          </w:p>
          <w:p w:rsidR="00D255D6" w:rsidRPr="00D255D6" w:rsidRDefault="00D255D6" w:rsidP="00D255D6">
            <w:pPr>
              <w:widowControl/>
              <w:rPr>
                <w:rFonts w:ascii="Times New Roman" w:eastAsia="標楷體" w:hAnsi="Times New Roman" w:cs="Times New Roman"/>
                <w:szCs w:val="24"/>
              </w:rPr>
            </w:pPr>
            <w:r w:rsidRPr="00D255D6">
              <w:rPr>
                <w:rFonts w:ascii="Times New Roman" w:eastAsia="新細明體" w:hAnsi="Times New Roman" w:cs="Times New Roman"/>
                <w:szCs w:val="24"/>
              </w:rPr>
              <w:t>Ae-Ⅱ-1</w:t>
            </w:r>
            <w:r w:rsidRPr="00D255D6">
              <w:rPr>
                <w:rFonts w:ascii="Times New Roman" w:eastAsia="標楷體" w:hAnsi="Times New Roman" w:cs="Times New Roman"/>
                <w:szCs w:val="24"/>
              </w:rPr>
              <w:t>人類為了解決生活需求或滿足好奇心，進行科學和技術的研發，從而改變自然環境與人們的生活。</w:t>
            </w:r>
          </w:p>
          <w:p w:rsidR="00D255D6" w:rsidRPr="00D255D6" w:rsidRDefault="00D255D6" w:rsidP="00D255D6">
            <w:pPr>
              <w:widowControl/>
              <w:rPr>
                <w:rFonts w:ascii="Times New Roman" w:eastAsia="標楷體" w:hAnsi="Times New Roman" w:cs="Times New Roman"/>
                <w:szCs w:val="24"/>
              </w:rPr>
            </w:pPr>
            <w:r w:rsidRPr="00D255D6">
              <w:rPr>
                <w:rFonts w:ascii="Times New Roman" w:eastAsia="標楷體" w:hAnsi="Times New Roman" w:cs="Times New Roman" w:hint="eastAsia"/>
                <w:szCs w:val="24"/>
              </w:rPr>
              <w:t>綜合</w:t>
            </w:r>
          </w:p>
          <w:p w:rsidR="00D255D6" w:rsidRPr="00D255D6" w:rsidRDefault="00D255D6" w:rsidP="00D255D6">
            <w:pPr>
              <w:widowControl/>
              <w:rPr>
                <w:rFonts w:ascii="Times New Roman" w:eastAsia="標楷體" w:hAnsi="Times New Roman" w:cs="Times New Roman"/>
                <w:szCs w:val="24"/>
              </w:rPr>
            </w:pPr>
            <w:r w:rsidRPr="00D255D6">
              <w:rPr>
                <w:rFonts w:ascii="Times New Roman" w:eastAsia="新細明體" w:hAnsi="Times New Roman" w:cs="Times New Roman" w:hint="eastAsia"/>
                <w:szCs w:val="24"/>
              </w:rPr>
              <w:t>Bc-II-3</w:t>
            </w:r>
            <w:r w:rsidRPr="00D255D6">
              <w:rPr>
                <w:rFonts w:ascii="Times New Roman" w:eastAsia="標楷體" w:hAnsi="Times New Roman" w:cs="Times New Roman" w:hint="eastAsia"/>
                <w:szCs w:val="24"/>
              </w:rPr>
              <w:t>運用資源處理日常生活問題的行動。</w:t>
            </w:r>
          </w:p>
          <w:p w:rsidR="00D255D6" w:rsidRPr="00D255D6" w:rsidRDefault="00D255D6" w:rsidP="00D255D6">
            <w:pPr>
              <w:widowControl/>
              <w:rPr>
                <w:rFonts w:ascii="Times New Roman" w:eastAsia="標楷體" w:hAnsi="Times New Roman" w:cs="Times New Roman"/>
                <w:szCs w:val="24"/>
              </w:rPr>
            </w:pPr>
            <w:r w:rsidRPr="00D255D6">
              <w:rPr>
                <w:rFonts w:ascii="Times New Roman" w:eastAsia="標楷體" w:hAnsi="Times New Roman" w:cs="Times New Roman" w:hint="eastAsia"/>
                <w:szCs w:val="24"/>
              </w:rPr>
              <w:t>藝術</w:t>
            </w:r>
          </w:p>
          <w:p w:rsidR="00D255D6" w:rsidRPr="00D255D6" w:rsidRDefault="00D255D6" w:rsidP="00D255D6">
            <w:pPr>
              <w:widowControl/>
              <w:rPr>
                <w:rFonts w:ascii="Times New Roman" w:eastAsia="標楷體" w:hAnsi="Times New Roman" w:cs="Times New Roman"/>
                <w:szCs w:val="24"/>
              </w:rPr>
            </w:pPr>
            <w:r w:rsidRPr="00D255D6">
              <w:rPr>
                <w:rFonts w:ascii="Times New Roman" w:eastAsia="標楷體" w:hAnsi="Times New Roman" w:cs="Times New Roman"/>
                <w:szCs w:val="24"/>
              </w:rPr>
              <w:t>視</w:t>
            </w:r>
            <w:r w:rsidRPr="00D255D6">
              <w:rPr>
                <w:rFonts w:ascii="Times New Roman" w:eastAsia="標楷體" w:hAnsi="Times New Roman" w:cs="Times New Roman"/>
                <w:szCs w:val="24"/>
              </w:rPr>
              <w:t xml:space="preserve">E-Ⅱ-1 </w:t>
            </w:r>
            <w:r w:rsidRPr="00D255D6">
              <w:rPr>
                <w:rFonts w:ascii="Times New Roman" w:eastAsia="標楷體" w:hAnsi="Times New Roman" w:cs="Times New Roman"/>
                <w:szCs w:val="24"/>
              </w:rPr>
              <w:t>色彩感知、造形與空間的探索。</w:t>
            </w:r>
          </w:p>
          <w:p w:rsidR="00D255D6" w:rsidRPr="00D255D6" w:rsidRDefault="00D255D6" w:rsidP="00D255D6">
            <w:pPr>
              <w:widowControl/>
              <w:rPr>
                <w:rFonts w:ascii="Times New Roman" w:eastAsia="標楷體" w:hAnsi="Times New Roman" w:cs="Times New Roman"/>
                <w:szCs w:val="24"/>
              </w:rPr>
            </w:pPr>
            <w:r w:rsidRPr="00D255D6">
              <w:rPr>
                <w:rFonts w:ascii="Times New Roman" w:eastAsia="標楷體" w:hAnsi="Times New Roman" w:cs="Times New Roman"/>
                <w:szCs w:val="24"/>
              </w:rPr>
              <w:t>視</w:t>
            </w:r>
            <w:r w:rsidRPr="00D255D6">
              <w:rPr>
                <w:rFonts w:ascii="Times New Roman" w:eastAsia="標楷體" w:hAnsi="Times New Roman" w:cs="Times New Roman"/>
                <w:szCs w:val="24"/>
              </w:rPr>
              <w:t xml:space="preserve">A-Ⅱ-1 </w:t>
            </w:r>
            <w:r w:rsidRPr="00D255D6">
              <w:rPr>
                <w:rFonts w:ascii="Times New Roman" w:eastAsia="標楷體" w:hAnsi="Times New Roman" w:cs="Times New Roman"/>
                <w:szCs w:val="24"/>
              </w:rPr>
              <w:t>視覺元素、生活之美、視覺聯想。</w:t>
            </w:r>
          </w:p>
          <w:p w:rsidR="00D255D6" w:rsidRPr="00D255D6" w:rsidRDefault="00D255D6" w:rsidP="00D255D6">
            <w:pPr>
              <w:widowControl/>
              <w:snapToGrid w:val="0"/>
              <w:rPr>
                <w:rFonts w:ascii="Times New Roman" w:eastAsia="標楷體" w:hAnsi="Times New Roman" w:cs="Times New Roman"/>
                <w:szCs w:val="24"/>
              </w:rPr>
            </w:pPr>
            <w:r w:rsidRPr="00D255D6">
              <w:rPr>
                <w:rFonts w:ascii="Times New Roman" w:eastAsia="標楷體" w:hAnsi="Times New Roman" w:cs="Times New Roman" w:hint="eastAsia"/>
                <w:szCs w:val="24"/>
              </w:rPr>
              <w:t>資議</w:t>
            </w:r>
            <w:r w:rsidRPr="00D255D6">
              <w:rPr>
                <w:rFonts w:ascii="Times New Roman" w:eastAsia="標楷體" w:hAnsi="Times New Roman" w:cs="Times New Roman" w:hint="eastAsia"/>
                <w:szCs w:val="24"/>
              </w:rPr>
              <w:t xml:space="preserve"> </w:t>
            </w:r>
          </w:p>
          <w:p w:rsidR="00D255D6" w:rsidRPr="00D255D6" w:rsidRDefault="00D255D6" w:rsidP="00D255D6">
            <w:pPr>
              <w:widowControl/>
              <w:snapToGrid w:val="0"/>
              <w:rPr>
                <w:rFonts w:ascii="Times New Roman" w:eastAsia="標楷體" w:hAnsi="Times New Roman" w:cs="Times New Roman"/>
                <w:szCs w:val="24"/>
              </w:rPr>
            </w:pPr>
            <w:r w:rsidRPr="00D255D6">
              <w:rPr>
                <w:rFonts w:ascii="Times New Roman" w:eastAsia="標楷體" w:hAnsi="Times New Roman" w:cs="Times New Roman" w:hint="eastAsia"/>
                <w:szCs w:val="24"/>
              </w:rPr>
              <w:t>S-</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-1  </w:t>
            </w:r>
            <w:r w:rsidRPr="00D255D6">
              <w:rPr>
                <w:rFonts w:ascii="Times New Roman" w:eastAsia="標楷體" w:hAnsi="Times New Roman" w:cs="Times New Roman" w:hint="eastAsia"/>
                <w:szCs w:val="24"/>
              </w:rPr>
              <w:t>常見網路設備、行動裝置及系統平臺之功能體驗。</w:t>
            </w:r>
          </w:p>
          <w:p w:rsidR="00D255D6" w:rsidRPr="00D255D6" w:rsidRDefault="00D255D6" w:rsidP="00D255D6">
            <w:pPr>
              <w:widowControl/>
              <w:snapToGrid w:val="0"/>
              <w:rPr>
                <w:rFonts w:ascii="Times New Roman" w:eastAsia="標楷體" w:hAnsi="Times New Roman" w:cs="Times New Roman"/>
                <w:szCs w:val="24"/>
              </w:rPr>
            </w:pPr>
            <w:r w:rsidRPr="00D255D6">
              <w:rPr>
                <w:rFonts w:ascii="Times New Roman" w:eastAsia="標楷體" w:hAnsi="Times New Roman" w:cs="Times New Roman" w:hint="eastAsia"/>
                <w:szCs w:val="24"/>
              </w:rPr>
              <w:t>T-</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-1</w:t>
            </w:r>
            <w:r w:rsidRPr="00D255D6">
              <w:rPr>
                <w:rFonts w:ascii="Times New Roman" w:eastAsia="標楷體" w:hAnsi="Times New Roman" w:cs="Times New Roman"/>
                <w:szCs w:val="24"/>
              </w:rPr>
              <w:t xml:space="preserve"> </w:t>
            </w:r>
            <w:r w:rsidRPr="00D255D6">
              <w:rPr>
                <w:rFonts w:ascii="Times New Roman" w:eastAsia="標楷體" w:hAnsi="Times New Roman" w:cs="Times New Roman" w:hint="eastAsia"/>
                <w:szCs w:val="24"/>
              </w:rPr>
              <w:t xml:space="preserve"> </w:t>
            </w:r>
            <w:r w:rsidRPr="00D255D6">
              <w:rPr>
                <w:rFonts w:ascii="Times New Roman" w:eastAsia="標楷體" w:hAnsi="Times New Roman" w:cs="Times New Roman"/>
                <w:szCs w:val="24"/>
              </w:rPr>
              <w:t>資料處理軟體的基本操作。</w:t>
            </w:r>
          </w:p>
          <w:p w:rsidR="00D255D6" w:rsidRPr="00D255D6" w:rsidRDefault="00D255D6" w:rsidP="00D255D6">
            <w:pPr>
              <w:widowControl/>
              <w:snapToGrid w:val="0"/>
              <w:rPr>
                <w:rFonts w:ascii="Times New Roman" w:eastAsia="標楷體" w:hAnsi="Times New Roman" w:cs="Times New Roman"/>
                <w:szCs w:val="24"/>
              </w:rPr>
            </w:pPr>
            <w:r w:rsidRPr="00D255D6">
              <w:rPr>
                <w:rFonts w:ascii="Times New Roman" w:eastAsia="標楷體" w:hAnsi="Times New Roman" w:cs="Times New Roman" w:hint="eastAsia"/>
                <w:szCs w:val="24"/>
              </w:rPr>
              <w:t>T-</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-2</w:t>
            </w:r>
            <w:r w:rsidRPr="00D255D6">
              <w:rPr>
                <w:rFonts w:ascii="Times New Roman" w:eastAsia="標楷體" w:hAnsi="Times New Roman" w:cs="Times New Roman"/>
                <w:szCs w:val="24"/>
              </w:rPr>
              <w:t xml:space="preserve"> </w:t>
            </w:r>
            <w:r w:rsidRPr="00D255D6">
              <w:rPr>
                <w:rFonts w:ascii="Times New Roman" w:eastAsia="標楷體" w:hAnsi="Times New Roman" w:cs="Times New Roman" w:hint="eastAsia"/>
                <w:szCs w:val="24"/>
              </w:rPr>
              <w:t xml:space="preserve"> </w:t>
            </w:r>
            <w:r w:rsidRPr="00D255D6">
              <w:rPr>
                <w:rFonts w:ascii="Times New Roman" w:eastAsia="標楷體" w:hAnsi="Times New Roman" w:cs="Times New Roman"/>
                <w:szCs w:val="24"/>
              </w:rPr>
              <w:t>網路服務工具的基本</w:t>
            </w:r>
            <w:r w:rsidRPr="00D255D6">
              <w:rPr>
                <w:rFonts w:ascii="Times New Roman" w:eastAsia="標楷體" w:hAnsi="Times New Roman" w:cs="Times New Roman"/>
                <w:szCs w:val="24"/>
              </w:rPr>
              <w:t xml:space="preserve"> </w:t>
            </w:r>
            <w:r w:rsidRPr="00D255D6">
              <w:rPr>
                <w:rFonts w:ascii="Times New Roman" w:eastAsia="標楷體" w:hAnsi="Times New Roman" w:cs="Times New Roman"/>
                <w:szCs w:val="24"/>
              </w:rPr>
              <w:t>操作。</w:t>
            </w:r>
          </w:p>
          <w:p w:rsidR="00D255D6" w:rsidRPr="00D255D6" w:rsidRDefault="00D255D6" w:rsidP="00D255D6">
            <w:pPr>
              <w:widowControl/>
              <w:snapToGrid w:val="0"/>
              <w:rPr>
                <w:rFonts w:ascii="Times New Roman" w:eastAsia="標楷體" w:hAnsi="Times New Roman" w:cs="Times New Roman"/>
                <w:szCs w:val="24"/>
              </w:rPr>
            </w:pPr>
            <w:r w:rsidRPr="00D255D6">
              <w:rPr>
                <w:rFonts w:ascii="Times New Roman" w:eastAsia="標楷體" w:hAnsi="Times New Roman" w:cs="Times New Roman" w:hint="eastAsia"/>
                <w:szCs w:val="24"/>
              </w:rPr>
              <w:lastRenderedPageBreak/>
              <w:t>T-</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 xml:space="preserve">-3  </w:t>
            </w:r>
            <w:r w:rsidRPr="00D255D6">
              <w:rPr>
                <w:rFonts w:ascii="Times New Roman" w:eastAsia="標楷體" w:hAnsi="Times New Roman" w:cs="Times New Roman" w:hint="eastAsia"/>
                <w:szCs w:val="24"/>
              </w:rPr>
              <w:t>數位學習網站與資源的體驗。</w:t>
            </w:r>
          </w:p>
          <w:p w:rsidR="00D255D6" w:rsidRPr="00D255D6" w:rsidRDefault="00D255D6" w:rsidP="00D255D6">
            <w:pPr>
              <w:widowControl/>
              <w:snapToGrid w:val="0"/>
              <w:rPr>
                <w:rFonts w:ascii="Times New Roman" w:eastAsia="標楷體" w:hAnsi="Times New Roman" w:cs="Times New Roman"/>
                <w:szCs w:val="24"/>
              </w:rPr>
            </w:pPr>
            <w:r w:rsidRPr="00D255D6">
              <w:rPr>
                <w:rFonts w:ascii="Times New Roman" w:eastAsia="標楷體" w:hAnsi="Times New Roman" w:cs="Times New Roman"/>
                <w:sz w:val="22"/>
                <w:szCs w:val="24"/>
              </w:rPr>
              <w:t>H-</w:t>
            </w:r>
            <w:r w:rsidRPr="00D255D6">
              <w:rPr>
                <w:rFonts w:ascii="Times New Roman" w:eastAsia="標楷體" w:hAnsi="Times New Roman" w:cs="Times New Roman" w:hint="eastAsia"/>
                <w:sz w:val="22"/>
                <w:szCs w:val="24"/>
              </w:rPr>
              <w:t>Ⅱ</w:t>
            </w:r>
            <w:r w:rsidRPr="00D255D6">
              <w:rPr>
                <w:rFonts w:ascii="Times New Roman" w:eastAsia="標楷體" w:hAnsi="Times New Roman" w:cs="Times New Roman" w:hint="eastAsia"/>
                <w:sz w:val="22"/>
                <w:szCs w:val="24"/>
              </w:rPr>
              <w:t>-3</w:t>
            </w:r>
            <w:r w:rsidRPr="00D255D6">
              <w:rPr>
                <w:rFonts w:ascii="Times New Roman" w:eastAsia="標楷體" w:hAnsi="Times New Roman" w:cs="Times New Roman" w:hint="eastAsia"/>
                <w:szCs w:val="24"/>
              </w:rPr>
              <w:t xml:space="preserve">  </w:t>
            </w:r>
            <w:r w:rsidRPr="00D255D6">
              <w:rPr>
                <w:rFonts w:ascii="Times New Roman" w:eastAsia="標楷體" w:hAnsi="Times New Roman" w:cs="Times New Roman" w:hint="eastAsia"/>
                <w:szCs w:val="24"/>
              </w:rPr>
              <w:t>資訊安全的基本概念。</w:t>
            </w:r>
          </w:p>
          <w:p w:rsidR="00B13049" w:rsidRPr="00B13049" w:rsidRDefault="00D255D6" w:rsidP="00D255D6">
            <w:pPr>
              <w:autoSpaceDE w:val="0"/>
              <w:autoSpaceDN w:val="0"/>
              <w:adjustRightInd w:val="0"/>
              <w:rPr>
                <w:rFonts w:ascii="標楷體" w:eastAsia="標楷體" w:hAnsi="標楷體" w:cs="標楷體i.."/>
                <w:color w:val="000000"/>
                <w:kern w:val="0"/>
                <w:sz w:val="23"/>
                <w:szCs w:val="23"/>
              </w:rPr>
            </w:pPr>
            <w:r w:rsidRPr="00D255D6">
              <w:rPr>
                <w:rFonts w:ascii="Times New Roman" w:eastAsia="標楷體" w:hAnsi="Times New Roman" w:cs="Times New Roman"/>
                <w:szCs w:val="24"/>
              </w:rPr>
              <w:t>P</w:t>
            </w:r>
            <w:r w:rsidRPr="00D255D6">
              <w:rPr>
                <w:rFonts w:ascii="Times New Roman" w:eastAsia="標楷體" w:hAnsi="Times New Roman" w:cs="Times New Roman" w:hint="eastAsia"/>
                <w:szCs w:val="24"/>
              </w:rPr>
              <w:t>-</w:t>
            </w:r>
            <w:r w:rsidRPr="00D255D6">
              <w:rPr>
                <w:rFonts w:ascii="Times New Roman" w:eastAsia="標楷體" w:hAnsi="Times New Roman" w:cs="Times New Roman" w:hint="eastAsia"/>
                <w:szCs w:val="24"/>
              </w:rPr>
              <w:t>Ⅱ</w:t>
            </w:r>
            <w:r w:rsidRPr="00D255D6">
              <w:rPr>
                <w:rFonts w:ascii="Times New Roman" w:eastAsia="標楷體" w:hAnsi="Times New Roman" w:cs="Times New Roman" w:hint="eastAsia"/>
                <w:szCs w:val="24"/>
              </w:rPr>
              <w:t>-1</w:t>
            </w:r>
            <w:r w:rsidRPr="00D255D6">
              <w:rPr>
                <w:rFonts w:ascii="Times New Roman" w:eastAsia="標楷體" w:hAnsi="Times New Roman" w:cs="Times New Roman"/>
                <w:szCs w:val="24"/>
              </w:rPr>
              <w:t xml:space="preserve"> </w:t>
            </w:r>
            <w:r w:rsidRPr="00D255D6">
              <w:rPr>
                <w:rFonts w:ascii="Times New Roman" w:eastAsia="標楷體" w:hAnsi="Times New Roman" w:cs="Times New Roman" w:hint="eastAsia"/>
                <w:szCs w:val="24"/>
              </w:rPr>
              <w:t xml:space="preserve"> </w:t>
            </w:r>
            <w:r w:rsidRPr="00D255D6">
              <w:rPr>
                <w:rFonts w:ascii="Times New Roman" w:eastAsia="標楷體" w:hAnsi="Times New Roman" w:cs="Times New Roman"/>
                <w:szCs w:val="24"/>
              </w:rPr>
              <w:t>程式設計工具的介紹與體驗。</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D255D6" w:rsidRDefault="00D255D6" w:rsidP="00D255D6">
            <w:pPr>
              <w:numPr>
                <w:ilvl w:val="0"/>
                <w:numId w:val="2"/>
              </w:numPr>
              <w:suppressAutoHyphens/>
              <w:autoSpaceDN w:val="0"/>
              <w:textAlignment w:val="baseline"/>
              <w:rPr>
                <w:rFonts w:eastAsia="標楷體"/>
              </w:rPr>
            </w:pPr>
            <w:r>
              <w:rPr>
                <w:rFonts w:eastAsia="標楷體" w:hint="eastAsia"/>
              </w:rPr>
              <w:t>認識網際網路，會操作瀏覽器，探索網路世界。</w:t>
            </w:r>
          </w:p>
          <w:p w:rsidR="00D255D6" w:rsidRDefault="00D255D6" w:rsidP="00D255D6">
            <w:pPr>
              <w:numPr>
                <w:ilvl w:val="0"/>
                <w:numId w:val="2"/>
              </w:numPr>
              <w:suppressAutoHyphens/>
              <w:autoSpaceDN w:val="0"/>
              <w:textAlignment w:val="baseline"/>
              <w:rPr>
                <w:rFonts w:eastAsia="標楷體"/>
              </w:rPr>
            </w:pPr>
            <w:r>
              <w:rPr>
                <w:rFonts w:eastAsia="標楷體" w:hint="eastAsia"/>
              </w:rPr>
              <w:t>遵守資訊安全與倫理，培養網路好公民的責任感。</w:t>
            </w:r>
          </w:p>
          <w:p w:rsidR="00D255D6" w:rsidRDefault="00D255D6" w:rsidP="00D255D6">
            <w:pPr>
              <w:numPr>
                <w:ilvl w:val="0"/>
                <w:numId w:val="2"/>
              </w:numPr>
              <w:suppressAutoHyphens/>
              <w:autoSpaceDN w:val="0"/>
              <w:textAlignment w:val="baseline"/>
              <w:rPr>
                <w:rFonts w:eastAsia="標楷體"/>
              </w:rPr>
            </w:pPr>
            <w:r>
              <w:rPr>
                <w:rFonts w:eastAsia="標楷體" w:hint="eastAsia"/>
              </w:rPr>
              <w:t>能運用資訊工具，瀏覽世界各地風景，體會地球生態與人文建築之美。</w:t>
            </w:r>
          </w:p>
          <w:p w:rsidR="00B13049" w:rsidRPr="00D255D6" w:rsidRDefault="00D255D6" w:rsidP="00D255D6">
            <w:pPr>
              <w:numPr>
                <w:ilvl w:val="0"/>
                <w:numId w:val="2"/>
              </w:numPr>
              <w:suppressAutoHyphens/>
              <w:autoSpaceDN w:val="0"/>
              <w:textAlignment w:val="baseline"/>
              <w:rPr>
                <w:rFonts w:eastAsia="標楷體"/>
              </w:rPr>
            </w:pPr>
            <w:r w:rsidRPr="00D255D6">
              <w:rPr>
                <w:rFonts w:eastAsia="標楷體" w:hint="eastAsia"/>
              </w:rPr>
              <w:t>使學生能認識文書處理軟體，並利用文書編輯技巧，將文字與圖片結合，設計出豐富美觀的文件。</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Default="00D255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sidRPr="00D255D6">
              <w:rPr>
                <w:rFonts w:ascii="標楷體" w:eastAsia="標楷體" w:hAnsi="標楷體" w:cs="標楷體i.." w:hint="eastAsia"/>
                <w:color w:val="000000"/>
                <w:kern w:val="0"/>
                <w:sz w:val="23"/>
                <w:szCs w:val="23"/>
              </w:rPr>
              <w:t>能描述網址代表的意義並能操作瀏覽器上的功能及能操作Google地圖查詢地點、觀看街景、規劃路線。</w:t>
            </w:r>
          </w:p>
          <w:p w:rsidR="00D255D6" w:rsidRDefault="00D255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Pr="00D255D6">
              <w:rPr>
                <w:rFonts w:ascii="標楷體" w:eastAsia="標楷體" w:hAnsi="標楷體" w:cs="標楷體i.." w:hint="eastAsia"/>
                <w:color w:val="000000"/>
                <w:kern w:val="0"/>
                <w:sz w:val="23"/>
                <w:szCs w:val="23"/>
              </w:rPr>
              <w:t>知道正方形、三角形的角度並會運算思維使用重複積木解決問題</w:t>
            </w:r>
          </w:p>
          <w:p w:rsidR="00D255D6" w:rsidRPr="00D255D6" w:rsidRDefault="00D255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sidRPr="00D255D6">
              <w:rPr>
                <w:rFonts w:ascii="標楷體" w:eastAsia="標楷體" w:hAnsi="標楷體" w:cs="標楷體i.." w:hint="eastAsia"/>
                <w:color w:val="000000"/>
                <w:kern w:val="0"/>
                <w:sz w:val="23"/>
                <w:szCs w:val="23"/>
              </w:rPr>
              <w:t>設計封面要包含頁面色彩、頁面框線、文字方塊、文字藝術師、圖案</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A3582D" w:rsidRDefault="00A3582D" w:rsidP="00A3582D">
            <w:pPr>
              <w:numPr>
                <w:ilvl w:val="0"/>
                <w:numId w:val="6"/>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運算思維與問題解決</w:t>
            </w:r>
          </w:p>
          <w:p w:rsidR="00A3582D" w:rsidRDefault="00A3582D" w:rsidP="00A3582D">
            <w:pPr>
              <w:numPr>
                <w:ilvl w:val="0"/>
                <w:numId w:val="6"/>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資訊科技與溝通表達</w:t>
            </w:r>
          </w:p>
          <w:p w:rsidR="00A3582D" w:rsidRPr="00A3582D" w:rsidRDefault="00A3582D" w:rsidP="00A3582D">
            <w:pPr>
              <w:numPr>
                <w:ilvl w:val="0"/>
                <w:numId w:val="6"/>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資訊科技的使用態度</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9C5204" w:rsidRPr="00C0506A" w:rsidRDefault="009C5204" w:rsidP="009C5204">
            <w:pPr>
              <w:numPr>
                <w:ilvl w:val="0"/>
                <w:numId w:val="6"/>
              </w:numPr>
              <w:suppressAutoHyphens/>
              <w:autoSpaceDN w:val="0"/>
              <w:snapToGrid w:val="0"/>
              <w:textAlignment w:val="baseline"/>
              <w:rPr>
                <w:rFonts w:eastAsia="標楷體" w:hAnsi="標楷體"/>
                <w:noProof/>
                <w:sz w:val="22"/>
              </w:rPr>
            </w:pPr>
            <w:r w:rsidRPr="00C0506A">
              <w:rPr>
                <w:rFonts w:ascii="標楷體" w:eastAsia="標楷體" w:hAnsi="標楷體" w:hint="eastAsia"/>
                <w:sz w:val="22"/>
              </w:rPr>
              <w:t xml:space="preserve">資 </w:t>
            </w:r>
            <w:r w:rsidRPr="00B912B4">
              <w:rPr>
                <w:rFonts w:eastAsia="標楷體" w:hAnsi="標楷體" w:hint="eastAsia"/>
                <w:noProof/>
                <w:sz w:val="22"/>
              </w:rPr>
              <w:t>E1</w:t>
            </w:r>
            <w:r w:rsidRPr="00C0506A">
              <w:rPr>
                <w:rFonts w:ascii="標楷體" w:eastAsia="標楷體" w:hAnsi="標楷體" w:hint="eastAsia"/>
                <w:sz w:val="22"/>
              </w:rPr>
              <w:t xml:space="preserve"> 認識常見的資訊系統。</w:t>
            </w:r>
          </w:p>
          <w:p w:rsidR="009C5204" w:rsidRDefault="009C5204" w:rsidP="009C5204">
            <w:pPr>
              <w:numPr>
                <w:ilvl w:val="0"/>
                <w:numId w:val="6"/>
              </w:numPr>
              <w:suppressAutoHyphens/>
              <w:autoSpaceDN w:val="0"/>
              <w:snapToGrid w:val="0"/>
              <w:textAlignment w:val="baseline"/>
              <w:rPr>
                <w:rFonts w:eastAsia="標楷體" w:hAnsi="標楷體"/>
                <w:noProof/>
                <w:sz w:val="22"/>
              </w:rPr>
            </w:pPr>
            <w:r w:rsidRPr="004D384C">
              <w:rPr>
                <w:rFonts w:eastAsia="標楷體" w:hAnsi="標楷體" w:hint="eastAsia"/>
                <w:noProof/>
                <w:sz w:val="22"/>
              </w:rPr>
              <w:t>資</w:t>
            </w:r>
            <w:r w:rsidRPr="004D384C">
              <w:rPr>
                <w:rFonts w:eastAsia="標楷體" w:hAnsi="標楷體" w:hint="eastAsia"/>
                <w:noProof/>
                <w:sz w:val="22"/>
              </w:rPr>
              <w:t xml:space="preserve"> E2 </w:t>
            </w:r>
            <w:r w:rsidRPr="004D384C">
              <w:rPr>
                <w:rFonts w:eastAsia="標楷體" w:hAnsi="標楷體" w:hint="eastAsia"/>
                <w:noProof/>
                <w:sz w:val="22"/>
              </w:rPr>
              <w:t>使用資訊科技解決生活中簡單的問題。</w:t>
            </w:r>
          </w:p>
          <w:p w:rsidR="009C5204" w:rsidRDefault="009C5204" w:rsidP="009C5204">
            <w:pPr>
              <w:numPr>
                <w:ilvl w:val="0"/>
                <w:numId w:val="6"/>
              </w:numPr>
              <w:suppressAutoHyphens/>
              <w:autoSpaceDN w:val="0"/>
              <w:snapToGrid w:val="0"/>
              <w:textAlignment w:val="baseline"/>
              <w:rPr>
                <w:rFonts w:eastAsia="標楷體" w:hAnsi="標楷體"/>
                <w:noProof/>
                <w:sz w:val="22"/>
              </w:rPr>
            </w:pPr>
            <w:r w:rsidRPr="00B912B4">
              <w:rPr>
                <w:rFonts w:eastAsia="標楷體" w:hAnsi="標楷體"/>
                <w:noProof/>
                <w:sz w:val="22"/>
              </w:rPr>
              <w:t>資</w:t>
            </w:r>
            <w:r w:rsidRPr="00B912B4">
              <w:rPr>
                <w:rFonts w:eastAsia="標楷體" w:hAnsi="標楷體"/>
                <w:noProof/>
                <w:sz w:val="22"/>
              </w:rPr>
              <w:t xml:space="preserve"> E6 </w:t>
            </w:r>
            <w:r w:rsidRPr="00B912B4">
              <w:rPr>
                <w:rFonts w:eastAsia="標楷體" w:hAnsi="標楷體"/>
                <w:noProof/>
                <w:sz w:val="22"/>
              </w:rPr>
              <w:t>認識與使用資訊科技以表達想法。</w:t>
            </w:r>
          </w:p>
          <w:p w:rsidR="009C5204" w:rsidRPr="009C5204" w:rsidRDefault="009C5204" w:rsidP="009C5204">
            <w:pPr>
              <w:numPr>
                <w:ilvl w:val="0"/>
                <w:numId w:val="6"/>
              </w:numPr>
              <w:suppressAutoHyphens/>
              <w:autoSpaceDN w:val="0"/>
              <w:snapToGrid w:val="0"/>
              <w:textAlignment w:val="baseline"/>
              <w:rPr>
                <w:rFonts w:ascii="標楷體" w:eastAsia="標楷體" w:hAnsi="標楷體" w:cs="Times New Roman"/>
                <w:noProof/>
                <w:color w:val="000000"/>
                <w:lang w:val="x-none"/>
              </w:rPr>
            </w:pPr>
            <w:r w:rsidRPr="00B912B4">
              <w:rPr>
                <w:rFonts w:eastAsia="標楷體" w:hAnsi="標楷體"/>
                <w:noProof/>
                <w:sz w:val="22"/>
              </w:rPr>
              <w:t>資</w:t>
            </w:r>
            <w:r w:rsidRPr="00B912B4">
              <w:rPr>
                <w:rFonts w:eastAsia="標楷體" w:hAnsi="標楷體"/>
                <w:noProof/>
                <w:sz w:val="22"/>
              </w:rPr>
              <w:t xml:space="preserve"> E10 </w:t>
            </w:r>
            <w:r w:rsidRPr="00B912B4">
              <w:rPr>
                <w:rFonts w:eastAsia="標楷體" w:hAnsi="標楷體"/>
                <w:noProof/>
                <w:sz w:val="22"/>
              </w:rPr>
              <w:t>了解資訊科技於日常生活之重要性。</w:t>
            </w:r>
          </w:p>
          <w:p w:rsidR="00B13049" w:rsidRPr="00B13049" w:rsidRDefault="009C5204" w:rsidP="009C5204">
            <w:pPr>
              <w:numPr>
                <w:ilvl w:val="0"/>
                <w:numId w:val="6"/>
              </w:numPr>
              <w:suppressAutoHyphens/>
              <w:autoSpaceDN w:val="0"/>
              <w:snapToGrid w:val="0"/>
              <w:textAlignment w:val="baseline"/>
              <w:rPr>
                <w:rFonts w:ascii="標楷體" w:eastAsia="標楷體" w:hAnsi="標楷體" w:cs="Times New Roman"/>
                <w:noProof/>
                <w:color w:val="000000"/>
                <w:lang w:val="x-none"/>
              </w:rPr>
            </w:pPr>
            <w:r w:rsidRPr="007B65F3">
              <w:rPr>
                <w:rFonts w:eastAsia="標楷體" w:hAnsi="標楷體" w:hint="eastAsia"/>
                <w:noProof/>
                <w:sz w:val="22"/>
              </w:rPr>
              <w:t>資</w:t>
            </w:r>
            <w:r w:rsidRPr="007B65F3">
              <w:rPr>
                <w:rFonts w:eastAsia="標楷體" w:hAnsi="標楷體" w:hint="eastAsia"/>
                <w:noProof/>
                <w:sz w:val="22"/>
              </w:rPr>
              <w:t xml:space="preserve"> E11 </w:t>
            </w:r>
            <w:r w:rsidRPr="007B65F3">
              <w:rPr>
                <w:rFonts w:eastAsia="標楷體" w:hAnsi="標楷體" w:hint="eastAsia"/>
                <w:noProof/>
                <w:sz w:val="22"/>
              </w:rPr>
              <w:t>建立康健的數位使用習慣與態度。</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D255D6"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D255D6" w:rsidRDefault="00D255D6" w:rsidP="00D255D6">
            <w:pPr>
              <w:snapToGrid w:val="0"/>
              <w:rPr>
                <w:rFonts w:eastAsia="標楷體" w:hAnsi="標楷體"/>
                <w:noProof/>
              </w:rPr>
            </w:pPr>
            <w:r w:rsidRPr="00B073A9">
              <w:rPr>
                <w:rFonts w:eastAsia="標楷體" w:hAnsi="標楷體" w:hint="eastAsia"/>
                <w:noProof/>
              </w:rPr>
              <w:t>全民資安素養自我評量</w:t>
            </w:r>
            <w:hyperlink r:id="rId7" w:history="1">
              <w:r w:rsidRPr="00325025">
                <w:rPr>
                  <w:rStyle w:val="aa"/>
                  <w:rFonts w:eastAsia="標楷體" w:hAnsi="標楷體"/>
                  <w:noProof/>
                </w:rPr>
                <w:t>https://isafeevent.moe.edu.tw/event2</w:t>
              </w:r>
            </w:hyperlink>
          </w:p>
          <w:p w:rsidR="00D255D6" w:rsidRPr="00294B6E" w:rsidRDefault="00D255D6" w:rsidP="00D255D6">
            <w:pPr>
              <w:snapToGrid w:val="0"/>
              <w:rPr>
                <w:rFonts w:eastAsia="標楷體" w:hAnsi="標楷體"/>
                <w:noProof/>
                <w:color w:val="0000FF"/>
                <w:u w:val="single"/>
              </w:rPr>
            </w:pPr>
            <w:r w:rsidRPr="00B073A9">
              <w:rPr>
                <w:rFonts w:eastAsia="標楷體" w:hAnsi="標楷體" w:hint="eastAsia"/>
                <w:noProof/>
              </w:rPr>
              <w:t>中小學網路素養與認知</w:t>
            </w:r>
            <w:hyperlink r:id="rId8" w:history="1">
              <w:r w:rsidRPr="00325025">
                <w:rPr>
                  <w:rStyle w:val="aa"/>
                  <w:rFonts w:eastAsia="標楷體" w:hAnsi="標楷體"/>
                  <w:noProof/>
                </w:rPr>
                <w:t>https://eteacher.edu.tw/Desktop.aspx</w:t>
              </w:r>
            </w:hyperlink>
          </w:p>
          <w:p w:rsidR="00D255D6" w:rsidRDefault="00D255D6" w:rsidP="00D255D6">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9" w:history="1">
              <w:r w:rsidRPr="00AA1A8F">
                <w:rPr>
                  <w:rStyle w:val="aa"/>
                  <w:rFonts w:eastAsia="標楷體" w:hAnsi="標楷體"/>
                  <w:noProof/>
                </w:rPr>
                <w:t>https://www.egame.kh.edu.tw/login</w:t>
              </w:r>
            </w:hyperlink>
          </w:p>
          <w:p w:rsidR="00B13049" w:rsidRDefault="00D255D6" w:rsidP="00D255D6">
            <w:pPr>
              <w:snapToGrid w:val="0"/>
              <w:rPr>
                <w:rStyle w:val="aa"/>
                <w:rFonts w:eastAsia="標楷體" w:hAnsi="標楷體"/>
                <w:noProof/>
              </w:rPr>
            </w:pPr>
            <w:r>
              <w:rPr>
                <w:rFonts w:eastAsia="標楷體" w:hAnsi="標楷體" w:hint="eastAsia"/>
                <w:noProof/>
              </w:rPr>
              <w:t>Go</w:t>
            </w:r>
            <w:r>
              <w:rPr>
                <w:rFonts w:eastAsia="標楷體" w:hAnsi="標楷體"/>
                <w:noProof/>
              </w:rPr>
              <w:t>ogle</w:t>
            </w:r>
            <w:r>
              <w:t xml:space="preserve"> </w:t>
            </w:r>
            <w:hyperlink r:id="rId10" w:history="1">
              <w:r w:rsidRPr="00DB3A8D">
                <w:rPr>
                  <w:rStyle w:val="aa"/>
                  <w:rFonts w:eastAsia="標楷體" w:hAnsi="標楷體"/>
                  <w:noProof/>
                </w:rPr>
                <w:t>https://www.google.com.tw/?hl=zh_TW</w:t>
              </w:r>
            </w:hyperlink>
          </w:p>
          <w:p w:rsidR="00855662" w:rsidRPr="00B13049" w:rsidRDefault="00855662" w:rsidP="00D255D6">
            <w:pPr>
              <w:snapToGrid w:val="0"/>
              <w:rPr>
                <w:rFonts w:ascii="標楷體" w:eastAsia="標楷體" w:hAnsi="標楷體" w:cs="Times New Roman"/>
                <w:b/>
                <w:noProof/>
                <w:color w:val="000000"/>
              </w:rPr>
            </w:pPr>
            <w:r>
              <w:rPr>
                <w:rFonts w:eastAsia="標楷體" w:hAnsi="標楷體" w:hint="eastAsia"/>
                <w:noProof/>
              </w:rPr>
              <w:t>網路假期</w:t>
            </w:r>
            <w:r>
              <w:rPr>
                <w:rFonts w:eastAsia="標楷體" w:hAnsi="標楷體" w:hint="eastAsia"/>
                <w:noProof/>
              </w:rPr>
              <w:t xml:space="preserve"> </w:t>
            </w:r>
            <w:hyperlink r:id="rId11" w:history="1">
              <w:r w:rsidRPr="0085495A">
                <w:rPr>
                  <w:rStyle w:val="aa"/>
                  <w:rFonts w:eastAsia="標楷體" w:hAnsi="標楷體"/>
                  <w:noProof/>
                </w:rPr>
                <w:t>https://netholiday.kh.edu.tw/web_index.action</w:t>
              </w:r>
            </w:hyperlink>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D255D6"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D255D6" w:rsidRDefault="00D255D6" w:rsidP="00D255D6">
            <w:pPr>
              <w:snapToGrid w:val="0"/>
              <w:spacing w:line="300" w:lineRule="auto"/>
              <w:rPr>
                <w:rFonts w:ascii="微軟正黑體" w:eastAsia="微軟正黑體" w:hAnsi="微軟正黑體"/>
                <w:noProof/>
              </w:rPr>
            </w:pPr>
            <w:r>
              <w:rPr>
                <w:rFonts w:eastAsia="標楷體" w:hint="eastAsia"/>
                <w:noProof/>
              </w:rPr>
              <w:t>活動一</w:t>
            </w:r>
            <w:r w:rsidRPr="00BD0A3D">
              <w:rPr>
                <w:rFonts w:eastAsia="標楷體" w:hint="eastAsia"/>
                <w:noProof/>
              </w:rPr>
              <w:t>、</w:t>
            </w:r>
            <w:r>
              <w:rPr>
                <w:rFonts w:eastAsia="標楷體" w:hint="eastAsia"/>
                <w:noProof/>
              </w:rPr>
              <w:t>世界逍遙遊</w:t>
            </w:r>
          </w:p>
          <w:p w:rsidR="00D255D6" w:rsidRDefault="00D255D6" w:rsidP="00D255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知道什麼是網路嗎?網路對生活的影響</w:t>
            </w:r>
          </w:p>
          <w:p w:rsidR="00D255D6" w:rsidRDefault="00D255D6" w:rsidP="00D255D6">
            <w:pPr>
              <w:snapToGrid w:val="0"/>
              <w:spacing w:line="300" w:lineRule="auto"/>
              <w:rPr>
                <w:rFonts w:ascii="微軟正黑體" w:eastAsia="微軟正黑體" w:hAnsi="微軟正黑體"/>
                <w:noProof/>
              </w:rPr>
            </w:pPr>
            <w:r>
              <w:rPr>
                <w:rFonts w:ascii="微軟正黑體" w:eastAsia="微軟正黑體" w:hAnsi="微軟正黑體" w:hint="eastAsia"/>
                <w:noProof/>
              </w:rPr>
              <w:t>1-1網路世界</w:t>
            </w:r>
          </w:p>
          <w:p w:rsidR="00D255D6" w:rsidRPr="002F37BF" w:rsidRDefault="00D255D6" w:rsidP="00D255D6">
            <w:pPr>
              <w:pStyle w:val="a7"/>
              <w:numPr>
                <w:ilvl w:val="1"/>
                <w:numId w:val="2"/>
              </w:numPr>
              <w:snapToGrid w:val="0"/>
              <w:spacing w:line="300" w:lineRule="auto"/>
              <w:ind w:leftChars="0"/>
              <w:rPr>
                <w:rFonts w:ascii="微軟正黑體" w:eastAsia="微軟正黑體" w:hAnsi="微軟正黑體"/>
                <w:noProof/>
              </w:rPr>
            </w:pPr>
            <w:r w:rsidRPr="00D565D3">
              <w:rPr>
                <w:rFonts w:ascii="微軟正黑體" w:eastAsia="微軟正黑體" w:hAnsi="微軟正黑體" w:hint="eastAsia"/>
                <w:noProof/>
              </w:rPr>
              <w:t>講解</w:t>
            </w:r>
            <w:r>
              <w:rPr>
                <w:rFonts w:ascii="微軟正黑體" w:eastAsia="微軟正黑體" w:hAnsi="微軟正黑體" w:hint="eastAsia"/>
                <w:noProof/>
              </w:rPr>
              <w:t>什麼是網路、如何上網以及</w:t>
            </w:r>
            <w:r w:rsidRPr="00D565D3">
              <w:rPr>
                <w:rFonts w:ascii="微軟正黑體" w:eastAsia="微軟正黑體" w:hAnsi="微軟正黑體" w:hint="eastAsia"/>
                <w:noProof/>
              </w:rPr>
              <w:t>有哪些</w:t>
            </w:r>
            <w:r>
              <w:rPr>
                <w:rFonts w:ascii="微軟正黑體" w:eastAsia="微軟正黑體" w:hAnsi="微軟正黑體" w:hint="eastAsia"/>
                <w:noProof/>
              </w:rPr>
              <w:t>上網</w:t>
            </w:r>
            <w:r w:rsidRPr="00D565D3">
              <w:rPr>
                <w:rFonts w:ascii="微軟正黑體" w:eastAsia="微軟正黑體" w:hAnsi="微軟正黑體" w:hint="eastAsia"/>
                <w:noProof/>
              </w:rPr>
              <w:t>模式。</w:t>
            </w:r>
          </w:p>
          <w:p w:rsidR="00D255D6" w:rsidRPr="003C1C97" w:rsidRDefault="00D255D6" w:rsidP="00D255D6">
            <w:pPr>
              <w:pStyle w:val="a7"/>
              <w:numPr>
                <w:ilvl w:val="1"/>
                <w:numId w:val="2"/>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認識瀏覽器、網址、網域名稱、網站與網頁</w:t>
            </w:r>
            <w:r w:rsidRPr="00A05BF0">
              <w:rPr>
                <w:rFonts w:ascii="微軟正黑體" w:eastAsia="微軟正黑體" w:hAnsi="微軟正黑體" w:hint="eastAsia"/>
                <w:noProof/>
              </w:rPr>
              <w:t>。</w:t>
            </w:r>
          </w:p>
          <w:p w:rsidR="00D255D6" w:rsidRDefault="00D255D6" w:rsidP="00D255D6">
            <w:pPr>
              <w:pStyle w:val="a7"/>
              <w:numPr>
                <w:ilvl w:val="1"/>
                <w:numId w:val="2"/>
              </w:numPr>
              <w:snapToGrid w:val="0"/>
              <w:spacing w:line="300" w:lineRule="auto"/>
              <w:ind w:leftChars="0"/>
              <w:rPr>
                <w:rFonts w:ascii="微軟正黑體" w:eastAsia="微軟正黑體" w:hAnsi="微軟正黑體"/>
                <w:noProof/>
              </w:rPr>
            </w:pPr>
            <w:r w:rsidRPr="00D565D3">
              <w:rPr>
                <w:rFonts w:ascii="微軟正黑體" w:eastAsia="微軟正黑體" w:hAnsi="微軟正黑體" w:hint="eastAsia"/>
                <w:noProof/>
              </w:rPr>
              <w:t>資訊安全與倫理</w:t>
            </w:r>
            <w:r>
              <w:rPr>
                <w:rFonts w:ascii="微軟正黑體" w:eastAsia="微軟正黑體" w:hAnsi="微軟正黑體" w:hint="eastAsia"/>
                <w:noProof/>
              </w:rPr>
              <w:t>：網路詐騙、個人資料安全。</w:t>
            </w:r>
          </w:p>
          <w:p w:rsidR="00D255D6" w:rsidRDefault="00D255D6" w:rsidP="00D255D6">
            <w:pPr>
              <w:pStyle w:val="a7"/>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1-2地圖導航</w:t>
            </w:r>
          </w:p>
          <w:p w:rsidR="00D255D6" w:rsidRPr="00980B35" w:rsidRDefault="00D255D6" w:rsidP="00D255D6">
            <w:pPr>
              <w:pStyle w:val="a7"/>
              <w:numPr>
                <w:ilvl w:val="0"/>
                <w:numId w:val="3"/>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介紹Google電子地圖、衛星影像圖。</w:t>
            </w:r>
          </w:p>
          <w:p w:rsidR="00D255D6" w:rsidRPr="00980B35" w:rsidRDefault="00D255D6" w:rsidP="00D255D6">
            <w:pPr>
              <w:pStyle w:val="a7"/>
              <w:numPr>
                <w:ilvl w:val="0"/>
                <w:numId w:val="3"/>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學會搜尋地點、探索景點、規劃路線</w:t>
            </w:r>
            <w:r w:rsidRPr="00980B35">
              <w:rPr>
                <w:rFonts w:ascii="微軟正黑體" w:eastAsia="微軟正黑體" w:hAnsi="微軟正黑體" w:hint="eastAsia"/>
                <w:noProof/>
              </w:rPr>
              <w:t>。</w:t>
            </w:r>
          </w:p>
          <w:p w:rsidR="00D255D6" w:rsidRPr="00C05F06" w:rsidRDefault="00D255D6" w:rsidP="00D255D6">
            <w:pPr>
              <w:pStyle w:val="a7"/>
              <w:numPr>
                <w:ilvl w:val="0"/>
                <w:numId w:val="3"/>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認識街景服務、衛星模式、</w:t>
            </w:r>
            <w:r>
              <w:rPr>
                <w:rFonts w:ascii="微軟正黑體" w:eastAsia="微軟正黑體" w:hAnsi="微軟正黑體"/>
                <w:noProof/>
              </w:rPr>
              <w:t>G</w:t>
            </w:r>
            <w:r>
              <w:rPr>
                <w:rFonts w:ascii="微軟正黑體" w:eastAsia="微軟正黑體" w:hAnsi="微軟正黑體" w:hint="eastAsia"/>
                <w:noProof/>
              </w:rPr>
              <w:t>oogle地球。</w:t>
            </w:r>
          </w:p>
          <w:p w:rsidR="00D255D6" w:rsidRPr="005159D4" w:rsidRDefault="00D255D6" w:rsidP="00D255D6">
            <w:pPr>
              <w:snapToGrid w:val="0"/>
              <w:spacing w:line="300" w:lineRule="auto"/>
              <w:rPr>
                <w:rFonts w:ascii="微軟正黑體" w:eastAsia="微軟正黑體" w:hAnsi="微軟正黑體"/>
                <w:noProof/>
              </w:rPr>
            </w:pPr>
          </w:p>
          <w:p w:rsidR="00D255D6" w:rsidRPr="00BD0A3D" w:rsidRDefault="00D255D6" w:rsidP="00D255D6">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Pr>
                <w:rFonts w:eastAsia="標楷體" w:hint="eastAsia"/>
                <w:noProof/>
              </w:rPr>
              <w:t>屏山動動腦</w:t>
            </w:r>
          </w:p>
          <w:p w:rsidR="00D255D6" w:rsidRDefault="00D255D6" w:rsidP="00D255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知道什麼是程式嗎?執行程式的時候，遇到問題怎麼解決呢?</w:t>
            </w:r>
          </w:p>
          <w:p w:rsidR="00D255D6" w:rsidRDefault="00D255D6" w:rsidP="00D255D6">
            <w:pPr>
              <w:snapToGrid w:val="0"/>
              <w:spacing w:line="300" w:lineRule="auto"/>
              <w:rPr>
                <w:rFonts w:ascii="微軟正黑體" w:eastAsia="微軟正黑體" w:hAnsi="微軟正黑體"/>
                <w:noProof/>
              </w:rPr>
            </w:pPr>
            <w:r>
              <w:rPr>
                <w:rFonts w:ascii="微軟正黑體" w:eastAsia="微軟正黑體" w:hAnsi="微軟正黑體" w:hint="eastAsia"/>
                <w:noProof/>
              </w:rPr>
              <w:t>2-1大家來打寇</w:t>
            </w:r>
          </w:p>
          <w:p w:rsidR="00D255D6" w:rsidRPr="00AB3F2C" w:rsidRDefault="00D255D6" w:rsidP="00D255D6">
            <w:pPr>
              <w:pStyle w:val="a7"/>
              <w:numPr>
                <w:ilvl w:val="0"/>
                <w:numId w:val="4"/>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w:t>
            </w:r>
            <w:r>
              <w:rPr>
                <w:rFonts w:ascii="微軟正黑體" w:eastAsia="微軟正黑體" w:hAnsi="微軟正黑體" w:hint="eastAsia"/>
                <w:noProof/>
              </w:rPr>
              <w:t>打寇島-達克魔法村：前進、左轉、右轉、角度、重複。</w:t>
            </w:r>
          </w:p>
          <w:p w:rsidR="00D255D6" w:rsidRDefault="00D255D6" w:rsidP="00D255D6">
            <w:pPr>
              <w:snapToGrid w:val="0"/>
              <w:spacing w:line="300" w:lineRule="auto"/>
              <w:rPr>
                <w:rFonts w:ascii="微軟正黑體" w:eastAsia="微軟正黑體" w:hAnsi="微軟正黑體"/>
                <w:noProof/>
              </w:rPr>
            </w:pPr>
          </w:p>
          <w:p w:rsidR="00D255D6" w:rsidRPr="00BD0A3D" w:rsidRDefault="00D255D6" w:rsidP="00D255D6">
            <w:pPr>
              <w:snapToGrid w:val="0"/>
              <w:spacing w:line="300" w:lineRule="auto"/>
              <w:rPr>
                <w:rFonts w:eastAsia="標楷體"/>
                <w:noProof/>
              </w:rPr>
            </w:pPr>
            <w:r>
              <w:rPr>
                <w:rFonts w:eastAsia="標楷體" w:hint="eastAsia"/>
                <w:noProof/>
              </w:rPr>
              <w:t>活動三</w:t>
            </w:r>
            <w:r w:rsidRPr="00BD0A3D">
              <w:rPr>
                <w:rFonts w:eastAsia="標楷體" w:hint="eastAsia"/>
                <w:noProof/>
              </w:rPr>
              <w:t>、</w:t>
            </w:r>
            <w:r>
              <w:rPr>
                <w:rFonts w:eastAsia="標楷體" w:hint="eastAsia"/>
                <w:noProof/>
              </w:rPr>
              <w:t>創作小天地</w:t>
            </w:r>
          </w:p>
          <w:p w:rsidR="00D255D6" w:rsidRDefault="00D255D6" w:rsidP="00D255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生活中有那些東西是有文字的呢?</w:t>
            </w:r>
          </w:p>
          <w:p w:rsidR="00D255D6" w:rsidRDefault="00D255D6" w:rsidP="00D255D6">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Pr>
                <w:rFonts w:ascii="微軟正黑體" w:eastAsia="微軟正黑體" w:hAnsi="微軟正黑體"/>
                <w:noProof/>
              </w:rPr>
              <w:t xml:space="preserve"> </w:t>
            </w:r>
            <w:r>
              <w:rPr>
                <w:rFonts w:ascii="微軟正黑體" w:eastAsia="微軟正黑體" w:hAnsi="微軟正黑體" w:hint="eastAsia"/>
                <w:noProof/>
              </w:rPr>
              <w:t>生活應用</w:t>
            </w:r>
          </w:p>
          <w:p w:rsidR="00D255D6" w:rsidRDefault="00D255D6" w:rsidP="00D255D6">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詩中有畫：文字字型、顏色、大小、行距、線上圖片。</w:t>
            </w:r>
          </w:p>
          <w:p w:rsidR="00D255D6" w:rsidRDefault="00D255D6" w:rsidP="00D255D6">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運動會傳單：範本。</w:t>
            </w:r>
          </w:p>
          <w:p w:rsidR="00D255D6" w:rsidRDefault="00D255D6" w:rsidP="00D255D6">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學習記錄封面：文字方塊、文字藝術師、頁面色彩、頁面框線、圖案。</w:t>
            </w:r>
          </w:p>
          <w:p w:rsidR="00D255D6" w:rsidRPr="002C14A1" w:rsidRDefault="00D255D6" w:rsidP="00D255D6">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成果展示，作品欣賞。</w:t>
            </w:r>
          </w:p>
          <w:p w:rsidR="00D255D6" w:rsidRPr="00383295" w:rsidRDefault="00D255D6" w:rsidP="00D255D6">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D255D6" w:rsidRDefault="00D255D6" w:rsidP="00D255D6">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D255D6" w:rsidRDefault="00D255D6" w:rsidP="00D255D6">
            <w:pPr>
              <w:snapToGrid w:val="0"/>
              <w:spacing w:line="300" w:lineRule="auto"/>
              <w:rPr>
                <w:rFonts w:ascii="微軟正黑體" w:eastAsia="微軟正黑體" w:hAnsi="微軟正黑體"/>
                <w:noProof/>
              </w:rPr>
            </w:pPr>
          </w:p>
          <w:p w:rsidR="00D255D6" w:rsidRPr="004031DF" w:rsidRDefault="00D255D6" w:rsidP="00D255D6">
            <w:pPr>
              <w:snapToGrid w:val="0"/>
              <w:spacing w:line="300" w:lineRule="auto"/>
              <w:rPr>
                <w:rFonts w:eastAsia="標楷體"/>
                <w:noProof/>
              </w:rPr>
            </w:pPr>
          </w:p>
        </w:tc>
        <w:tc>
          <w:tcPr>
            <w:tcW w:w="705" w:type="pct"/>
            <w:tcBorders>
              <w:top w:val="single" w:sz="4" w:space="0" w:color="auto"/>
              <w:left w:val="single" w:sz="4" w:space="0" w:color="auto"/>
              <w:bottom w:val="single" w:sz="12" w:space="0" w:color="auto"/>
              <w:right w:val="single" w:sz="4" w:space="0" w:color="auto"/>
            </w:tcBorders>
          </w:tcPr>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口頭報告</w:t>
            </w: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實際操作</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實際操作</w:t>
            </w: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口頭報告</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實際操作</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實際操作</w:t>
            </w:r>
          </w:p>
          <w:p w:rsidR="00D255D6"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作品製作</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9C5204" w:rsidRPr="00785A0C" w:rsidRDefault="009C5204" w:rsidP="00D255D6">
            <w:pPr>
              <w:pStyle w:val="a7"/>
              <w:snapToGrid w:val="0"/>
              <w:ind w:leftChars="0" w:left="0"/>
              <w:rPr>
                <w:rFonts w:ascii="Times New Roman" w:eastAsia="標楷體" w:hAnsi="Times New Roman"/>
                <w:noProof/>
              </w:rPr>
            </w:pPr>
            <w:r w:rsidRPr="009C5204">
              <w:rPr>
                <w:rFonts w:ascii="Times New Roman" w:eastAsia="標楷體" w:hAnsi="Times New Roman" w:hint="eastAsia"/>
                <w:noProof/>
              </w:rPr>
              <w:t>實際操作</w:t>
            </w:r>
          </w:p>
        </w:tc>
        <w:tc>
          <w:tcPr>
            <w:tcW w:w="432" w:type="pct"/>
            <w:tcBorders>
              <w:top w:val="single" w:sz="4" w:space="0" w:color="auto"/>
              <w:left w:val="single" w:sz="4" w:space="0" w:color="auto"/>
              <w:bottom w:val="single" w:sz="12" w:space="0" w:color="auto"/>
              <w:right w:val="single" w:sz="4" w:space="0" w:color="auto"/>
            </w:tcBorders>
          </w:tcPr>
          <w:p w:rsidR="00D255D6" w:rsidRDefault="00D255D6" w:rsidP="00D255D6">
            <w:pPr>
              <w:pStyle w:val="a7"/>
              <w:snapToGrid w:val="0"/>
              <w:ind w:leftChars="0" w:left="0"/>
              <w:rPr>
                <w:rFonts w:ascii="Times New Roman" w:eastAsia="標楷體" w:hAnsi="Times New Roman"/>
                <w:noProof/>
                <w:color w:val="FF0000"/>
              </w:rPr>
            </w:pPr>
          </w:p>
          <w:p w:rsidR="00D255D6" w:rsidRDefault="00D255D6" w:rsidP="00D255D6">
            <w:pPr>
              <w:pStyle w:val="a7"/>
              <w:snapToGrid w:val="0"/>
              <w:ind w:leftChars="0" w:left="0"/>
              <w:rPr>
                <w:rFonts w:ascii="Times New Roman" w:eastAsia="標楷體" w:hAnsi="Times New Roman"/>
                <w:noProof/>
                <w:color w:val="FF0000"/>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r>
              <w:rPr>
                <w:rFonts w:ascii="Times New Roman" w:eastAsia="標楷體" w:hAnsi="Times New Roman" w:hint="eastAsia"/>
                <w:noProof/>
              </w:rPr>
              <w:t>3</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r>
              <w:rPr>
                <w:rFonts w:ascii="Times New Roman" w:eastAsia="標楷體" w:hAnsi="Times New Roman" w:hint="eastAsia"/>
                <w:noProof/>
              </w:rPr>
              <w:t>3</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r>
              <w:rPr>
                <w:rFonts w:ascii="Times New Roman" w:eastAsia="標楷體" w:hAnsi="Times New Roman" w:hint="eastAsia"/>
                <w:noProof/>
              </w:rPr>
              <w:t>4</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9C5204" w:rsidP="00D255D6">
            <w:pPr>
              <w:pStyle w:val="a7"/>
              <w:snapToGrid w:val="0"/>
              <w:ind w:leftChars="0" w:left="0"/>
              <w:rPr>
                <w:rFonts w:ascii="Times New Roman" w:eastAsia="標楷體" w:hAnsi="Times New Roman"/>
                <w:noProof/>
              </w:rPr>
            </w:pPr>
            <w:r>
              <w:rPr>
                <w:rFonts w:ascii="Times New Roman" w:eastAsia="標楷體" w:hAnsi="Times New Roman" w:hint="eastAsia"/>
                <w:noProof/>
              </w:rPr>
              <w:t>10</w:t>
            </w: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p>
          <w:p w:rsidR="009C5204" w:rsidRDefault="009C5204" w:rsidP="00D255D6">
            <w:pPr>
              <w:pStyle w:val="a7"/>
              <w:snapToGrid w:val="0"/>
              <w:ind w:leftChars="0" w:left="0"/>
              <w:rPr>
                <w:rFonts w:ascii="Times New Roman" w:eastAsia="標楷體" w:hAnsi="Times New Roman"/>
                <w:noProof/>
              </w:rPr>
            </w:pPr>
          </w:p>
          <w:p w:rsidR="00D255D6" w:rsidRDefault="00D255D6" w:rsidP="00D255D6">
            <w:pPr>
              <w:pStyle w:val="a7"/>
              <w:snapToGrid w:val="0"/>
              <w:ind w:leftChars="0" w:left="0"/>
              <w:rPr>
                <w:rFonts w:ascii="Times New Roman" w:eastAsia="標楷體" w:hAnsi="Times New Roman"/>
                <w:noProof/>
              </w:rPr>
            </w:pPr>
            <w:r>
              <w:rPr>
                <w:rFonts w:ascii="Times New Roman" w:eastAsia="標楷體" w:hAnsi="Times New Roman" w:hint="eastAsia"/>
                <w:noProof/>
              </w:rPr>
              <w:t>2</w:t>
            </w:r>
          </w:p>
          <w:p w:rsidR="00D255D6" w:rsidRPr="00785A0C" w:rsidRDefault="00D255D6" w:rsidP="00D255D6">
            <w:pPr>
              <w:pStyle w:val="a7"/>
              <w:snapToGrid w:val="0"/>
              <w:ind w:leftChars="0" w:left="0"/>
              <w:rPr>
                <w:rFonts w:ascii="Times New Roman" w:eastAsia="標楷體" w:hAnsi="Times New Roman"/>
                <w:noProof/>
              </w:rPr>
            </w:pPr>
          </w:p>
        </w:tc>
        <w:tc>
          <w:tcPr>
            <w:tcW w:w="546" w:type="pct"/>
            <w:tcBorders>
              <w:top w:val="single" w:sz="4" w:space="0" w:color="auto"/>
              <w:left w:val="single" w:sz="4" w:space="0" w:color="auto"/>
              <w:bottom w:val="single" w:sz="12" w:space="0" w:color="auto"/>
            </w:tcBorders>
          </w:tcPr>
          <w:p w:rsidR="00D255D6" w:rsidRPr="00B13049" w:rsidRDefault="00D255D6" w:rsidP="00D255D6">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A3582D" w:rsidP="00B13049">
            <w:pPr>
              <w:widowControl/>
              <w:autoSpaceDN w:val="0"/>
              <w:snapToGrid w:val="0"/>
              <w:textAlignment w:val="baseline"/>
              <w:rPr>
                <w:rFonts w:ascii="Times New Roman" w:eastAsia="標楷體" w:hAnsi="Times New Roman" w:cs="Times New Roman"/>
                <w:b/>
                <w:noProof/>
                <w:kern w:val="3"/>
                <w:szCs w:val="24"/>
              </w:rPr>
            </w:pPr>
            <w:r w:rsidRPr="00A3582D">
              <w:rPr>
                <w:rFonts w:eastAsia="標楷體" w:hint="eastAsia"/>
                <w:b/>
                <w:noProof/>
              </w:rPr>
              <w:t>能描述網址代表的意義並能操作瀏覽器上的功能及能操作</w:t>
            </w:r>
            <w:r w:rsidRPr="00A3582D">
              <w:rPr>
                <w:rFonts w:eastAsia="標楷體" w:hint="eastAsia"/>
                <w:b/>
                <w:noProof/>
              </w:rPr>
              <w:t>Google</w:t>
            </w:r>
            <w:r w:rsidRPr="00A3582D">
              <w:rPr>
                <w:rFonts w:eastAsia="標楷體" w:hint="eastAsia"/>
                <w:b/>
                <w:noProof/>
              </w:rPr>
              <w:t>地圖查詢地點、觀看街景、規劃路線。</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895178" w:rsidRPr="00B13049" w:rsidTr="00FA78C6">
        <w:trPr>
          <w:trHeight w:val="1652"/>
        </w:trPr>
        <w:tc>
          <w:tcPr>
            <w:tcW w:w="646" w:type="dxa"/>
            <w:vAlign w:val="center"/>
          </w:tcPr>
          <w:p w:rsidR="00895178" w:rsidRPr="00B13049" w:rsidRDefault="00895178" w:rsidP="00895178">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世界逍遙遊</w:t>
            </w:r>
          </w:p>
        </w:tc>
        <w:tc>
          <w:tcPr>
            <w:tcW w:w="646" w:type="dxa"/>
            <w:vMerge/>
            <w:vAlign w:val="center"/>
          </w:tcPr>
          <w:p w:rsidR="00895178" w:rsidRPr="00B13049" w:rsidRDefault="00895178" w:rsidP="00895178">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w:t>
            </w:r>
            <w:r>
              <w:rPr>
                <w:rFonts w:eastAsia="標楷體" w:hint="eastAsia"/>
                <w:b/>
                <w:noProof/>
              </w:rPr>
              <w:t>辨識網址常見的分類為教育、政府、財團法人、商業</w:t>
            </w:r>
            <w:r w:rsidRPr="004440E3">
              <w:rPr>
                <w:rFonts w:eastAsia="標楷體" w:hint="eastAsia"/>
                <w:b/>
                <w:noProof/>
              </w:rPr>
              <w:t>。能使用</w:t>
            </w:r>
            <w:r w:rsidRPr="004440E3">
              <w:rPr>
                <w:rFonts w:eastAsia="標楷體" w:hint="eastAsia"/>
                <w:b/>
                <w:noProof/>
              </w:rPr>
              <w:t>G</w:t>
            </w:r>
            <w:r w:rsidRPr="004440E3">
              <w:rPr>
                <w:rFonts w:eastAsia="標楷體"/>
                <w:b/>
                <w:noProof/>
              </w:rPr>
              <w:t>oogle</w:t>
            </w:r>
            <w:r w:rsidRPr="004440E3">
              <w:rPr>
                <w:rFonts w:eastAsia="標楷體" w:hint="eastAsia"/>
                <w:b/>
                <w:noProof/>
              </w:rPr>
              <w:t>地圖規劃路線，並查詢路況。</w:t>
            </w:r>
          </w:p>
        </w:tc>
        <w:tc>
          <w:tcPr>
            <w:tcW w:w="1878"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w:t>
            </w:r>
            <w:r>
              <w:rPr>
                <w:rFonts w:eastAsia="標楷體" w:hint="eastAsia"/>
                <w:b/>
                <w:noProof/>
              </w:rPr>
              <w:t>辨識網址常見的分類為教育、政府、財團法人、商業</w:t>
            </w:r>
            <w:r w:rsidRPr="004440E3">
              <w:rPr>
                <w:rFonts w:eastAsia="標楷體" w:hint="eastAsia"/>
                <w:b/>
                <w:noProof/>
              </w:rPr>
              <w:t>。能使用</w:t>
            </w:r>
            <w:r w:rsidRPr="004440E3">
              <w:rPr>
                <w:rFonts w:eastAsia="標楷體" w:hint="eastAsia"/>
                <w:b/>
                <w:noProof/>
              </w:rPr>
              <w:t>G</w:t>
            </w:r>
            <w:r w:rsidRPr="004440E3">
              <w:rPr>
                <w:rFonts w:eastAsia="標楷體"/>
                <w:b/>
                <w:noProof/>
              </w:rPr>
              <w:t>oogle</w:t>
            </w:r>
            <w:r w:rsidRPr="004440E3">
              <w:rPr>
                <w:rFonts w:eastAsia="標楷體" w:hint="eastAsia"/>
                <w:b/>
                <w:noProof/>
              </w:rPr>
              <w:t>地圖規劃路線。</w:t>
            </w:r>
          </w:p>
        </w:tc>
        <w:tc>
          <w:tcPr>
            <w:tcW w:w="1878"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w:t>
            </w:r>
            <w:r>
              <w:rPr>
                <w:rFonts w:eastAsia="標楷體" w:hint="eastAsia"/>
                <w:b/>
                <w:noProof/>
              </w:rPr>
              <w:t>辨識網址常見的分類為教育、政府、財團法人、商業</w:t>
            </w:r>
            <w:r w:rsidRPr="004440E3">
              <w:rPr>
                <w:rFonts w:eastAsia="標楷體" w:hint="eastAsia"/>
                <w:b/>
                <w:noProof/>
              </w:rPr>
              <w:t>。會操作</w:t>
            </w:r>
            <w:r w:rsidRPr="004440E3">
              <w:rPr>
                <w:rFonts w:eastAsia="標楷體" w:hint="eastAsia"/>
                <w:b/>
                <w:noProof/>
              </w:rPr>
              <w:t>G</w:t>
            </w:r>
            <w:r w:rsidRPr="004440E3">
              <w:rPr>
                <w:rFonts w:eastAsia="標楷體"/>
                <w:b/>
                <w:noProof/>
              </w:rPr>
              <w:t>oogle</w:t>
            </w:r>
            <w:r w:rsidRPr="004440E3">
              <w:rPr>
                <w:rFonts w:eastAsia="標楷體" w:hint="eastAsia"/>
                <w:b/>
                <w:noProof/>
              </w:rPr>
              <w:t>地圖。</w:t>
            </w:r>
          </w:p>
        </w:tc>
        <w:tc>
          <w:tcPr>
            <w:tcW w:w="1878"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學會操作</w:t>
            </w:r>
            <w:r w:rsidRPr="004440E3">
              <w:rPr>
                <w:rFonts w:eastAsia="標楷體" w:hint="eastAsia"/>
                <w:b/>
                <w:noProof/>
              </w:rPr>
              <w:t>G</w:t>
            </w:r>
            <w:r w:rsidRPr="004440E3">
              <w:rPr>
                <w:rFonts w:eastAsia="標楷體"/>
                <w:b/>
                <w:noProof/>
              </w:rPr>
              <w:t>oogle</w:t>
            </w:r>
            <w:r w:rsidRPr="004440E3">
              <w:rPr>
                <w:rFonts w:eastAsia="標楷體" w:hint="eastAsia"/>
                <w:b/>
                <w:noProof/>
              </w:rPr>
              <w:t>地圖。</w:t>
            </w:r>
          </w:p>
        </w:tc>
        <w:tc>
          <w:tcPr>
            <w:tcW w:w="1086" w:type="dxa"/>
            <w:vAlign w:val="center"/>
          </w:tcPr>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95178" w:rsidRPr="00B13049" w:rsidTr="00FA78C6">
        <w:trPr>
          <w:trHeight w:val="1832"/>
        </w:trPr>
        <w:tc>
          <w:tcPr>
            <w:tcW w:w="1292" w:type="dxa"/>
            <w:gridSpan w:val="2"/>
            <w:vAlign w:val="center"/>
          </w:tcPr>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w:t>
            </w:r>
            <w:r>
              <w:rPr>
                <w:rFonts w:eastAsia="標楷體" w:hint="eastAsia"/>
                <w:b/>
                <w:noProof/>
              </w:rPr>
              <w:t>辨識網址為教育、政府、財團法人、商業</w:t>
            </w:r>
            <w:r w:rsidRPr="004440E3">
              <w:rPr>
                <w:rFonts w:eastAsia="標楷體" w:hint="eastAsia"/>
                <w:b/>
                <w:noProof/>
              </w:rPr>
              <w:t>。能使用</w:t>
            </w:r>
            <w:r w:rsidRPr="004440E3">
              <w:rPr>
                <w:rFonts w:eastAsia="標楷體" w:hint="eastAsia"/>
                <w:b/>
                <w:noProof/>
              </w:rPr>
              <w:t>G</w:t>
            </w:r>
            <w:r w:rsidRPr="004440E3">
              <w:rPr>
                <w:rFonts w:eastAsia="標楷體"/>
                <w:b/>
                <w:noProof/>
              </w:rPr>
              <w:t>oogle</w:t>
            </w:r>
            <w:r w:rsidRPr="004440E3">
              <w:rPr>
                <w:rFonts w:eastAsia="標楷體" w:hint="eastAsia"/>
                <w:b/>
                <w:noProof/>
              </w:rPr>
              <w:t>地圖儲存地點、設定目的地與規劃路線。能使用衛星模式瀏覽地圖、使用</w:t>
            </w:r>
            <w:r w:rsidRPr="004440E3">
              <w:rPr>
                <w:rFonts w:eastAsia="標楷體" w:hint="eastAsia"/>
                <w:b/>
                <w:noProof/>
              </w:rPr>
              <w:t>3</w:t>
            </w:r>
            <w:r w:rsidRPr="004440E3">
              <w:rPr>
                <w:rFonts w:eastAsia="標楷體"/>
                <w:b/>
                <w:noProof/>
              </w:rPr>
              <w:t>60</w:t>
            </w:r>
            <w:r w:rsidRPr="004440E3">
              <w:rPr>
                <w:rFonts w:eastAsia="標楷體" w:hint="eastAsia"/>
                <w:b/>
                <w:noProof/>
              </w:rPr>
              <w:t>度街景服務瀏覽各國地標。</w:t>
            </w:r>
          </w:p>
        </w:tc>
        <w:tc>
          <w:tcPr>
            <w:tcW w:w="1878"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w:t>
            </w:r>
            <w:r>
              <w:rPr>
                <w:rFonts w:eastAsia="標楷體" w:hint="eastAsia"/>
                <w:b/>
                <w:noProof/>
              </w:rPr>
              <w:t>辨識網址為教育、政府、商業</w:t>
            </w:r>
            <w:r w:rsidRPr="004440E3">
              <w:rPr>
                <w:rFonts w:eastAsia="標楷體" w:hint="eastAsia"/>
                <w:b/>
                <w:noProof/>
              </w:rPr>
              <w:t>。能使用</w:t>
            </w:r>
            <w:r w:rsidRPr="004440E3">
              <w:rPr>
                <w:rFonts w:eastAsia="標楷體" w:hint="eastAsia"/>
                <w:b/>
                <w:noProof/>
              </w:rPr>
              <w:t>G</w:t>
            </w:r>
            <w:r w:rsidRPr="004440E3">
              <w:rPr>
                <w:rFonts w:eastAsia="標楷體"/>
                <w:b/>
                <w:noProof/>
              </w:rPr>
              <w:t>oogle</w:t>
            </w:r>
            <w:r w:rsidRPr="004440E3">
              <w:rPr>
                <w:rFonts w:eastAsia="標楷體" w:hint="eastAsia"/>
                <w:b/>
                <w:noProof/>
              </w:rPr>
              <w:t>地圖儲存地點、設定目的地與規劃路線。使用</w:t>
            </w:r>
            <w:r w:rsidRPr="004440E3">
              <w:rPr>
                <w:rFonts w:eastAsia="標楷體" w:hint="eastAsia"/>
                <w:b/>
                <w:noProof/>
              </w:rPr>
              <w:t>3</w:t>
            </w:r>
            <w:r w:rsidRPr="004440E3">
              <w:rPr>
                <w:rFonts w:eastAsia="標楷體"/>
                <w:b/>
                <w:noProof/>
              </w:rPr>
              <w:t>60</w:t>
            </w:r>
            <w:r w:rsidRPr="004440E3">
              <w:rPr>
                <w:rFonts w:eastAsia="標楷體" w:hint="eastAsia"/>
                <w:b/>
                <w:noProof/>
              </w:rPr>
              <w:t>度街景服務瀏覽各國地標。</w:t>
            </w:r>
          </w:p>
        </w:tc>
        <w:tc>
          <w:tcPr>
            <w:tcW w:w="1878"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w:t>
            </w:r>
            <w:r>
              <w:rPr>
                <w:rFonts w:eastAsia="標楷體" w:hint="eastAsia"/>
                <w:b/>
                <w:noProof/>
              </w:rPr>
              <w:t>辨識網址為教育、商業</w:t>
            </w:r>
            <w:r w:rsidRPr="004440E3">
              <w:rPr>
                <w:rFonts w:eastAsia="標楷體" w:hint="eastAsia"/>
                <w:b/>
                <w:noProof/>
              </w:rPr>
              <w:t>。能在</w:t>
            </w:r>
            <w:r w:rsidRPr="004440E3">
              <w:rPr>
                <w:rFonts w:eastAsia="標楷體" w:hint="eastAsia"/>
                <w:b/>
                <w:noProof/>
              </w:rPr>
              <w:t>G</w:t>
            </w:r>
            <w:r w:rsidRPr="004440E3">
              <w:rPr>
                <w:rFonts w:eastAsia="標楷體"/>
                <w:b/>
                <w:noProof/>
              </w:rPr>
              <w:t>oogle</w:t>
            </w:r>
            <w:r w:rsidRPr="004440E3">
              <w:rPr>
                <w:rFonts w:eastAsia="標楷體" w:hint="eastAsia"/>
                <w:b/>
                <w:noProof/>
              </w:rPr>
              <w:t>地圖搜尋指定地點、移動、縮放、探索附近地點。</w:t>
            </w:r>
          </w:p>
        </w:tc>
        <w:tc>
          <w:tcPr>
            <w:tcW w:w="1878" w:type="dxa"/>
            <w:vAlign w:val="center"/>
          </w:tcPr>
          <w:p w:rsidR="00895178" w:rsidRPr="004440E3" w:rsidRDefault="00895178" w:rsidP="00895178">
            <w:pPr>
              <w:snapToGrid w:val="0"/>
              <w:spacing w:line="240" w:lineRule="atLeast"/>
              <w:jc w:val="center"/>
              <w:rPr>
                <w:rFonts w:eastAsia="標楷體"/>
                <w:b/>
                <w:noProof/>
              </w:rPr>
            </w:pPr>
            <w:r w:rsidRPr="004440E3">
              <w:rPr>
                <w:rFonts w:eastAsia="標楷體" w:hint="eastAsia"/>
                <w:b/>
                <w:noProof/>
              </w:rPr>
              <w:t>能在</w:t>
            </w:r>
            <w:r w:rsidRPr="004440E3">
              <w:rPr>
                <w:rFonts w:eastAsia="標楷體" w:hint="eastAsia"/>
                <w:b/>
                <w:noProof/>
              </w:rPr>
              <w:t>G</w:t>
            </w:r>
            <w:r w:rsidRPr="004440E3">
              <w:rPr>
                <w:rFonts w:eastAsia="標楷體"/>
                <w:b/>
                <w:noProof/>
              </w:rPr>
              <w:t>oogle</w:t>
            </w:r>
            <w:r w:rsidRPr="004440E3">
              <w:rPr>
                <w:rFonts w:eastAsia="標楷體" w:hint="eastAsia"/>
                <w:b/>
                <w:noProof/>
              </w:rPr>
              <w:t>地圖搜尋指定地點、移動、縮放、探索附近地點。</w:t>
            </w:r>
          </w:p>
        </w:tc>
        <w:tc>
          <w:tcPr>
            <w:tcW w:w="1086" w:type="dxa"/>
            <w:vAlign w:val="center"/>
          </w:tcPr>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95178" w:rsidRPr="00B13049" w:rsidTr="00895178">
        <w:trPr>
          <w:trHeight w:val="1269"/>
        </w:trPr>
        <w:tc>
          <w:tcPr>
            <w:tcW w:w="1292" w:type="dxa"/>
            <w:gridSpan w:val="2"/>
          </w:tcPr>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895178" w:rsidRPr="00895178" w:rsidRDefault="00895178" w:rsidP="00895178">
            <w:pPr>
              <w:pStyle w:val="a7"/>
              <w:widowControl/>
              <w:numPr>
                <w:ilvl w:val="0"/>
                <w:numId w:val="7"/>
              </w:numPr>
              <w:autoSpaceDN w:val="0"/>
              <w:snapToGrid w:val="0"/>
              <w:spacing w:before="180" w:line="240" w:lineRule="atLeast"/>
              <w:ind w:leftChars="0"/>
              <w:jc w:val="both"/>
              <w:textAlignment w:val="baseline"/>
              <w:rPr>
                <w:rFonts w:ascii="新細明體" w:hAnsi="新細明體"/>
                <w:color w:val="000000"/>
                <w:kern w:val="3"/>
                <w:szCs w:val="24"/>
              </w:rPr>
            </w:pPr>
            <w:r w:rsidRPr="00895178">
              <w:rPr>
                <w:rFonts w:ascii="新細明體" w:hAnsi="新細明體" w:hint="eastAsia"/>
                <w:color w:val="000000" w:themeColor="text1"/>
              </w:rPr>
              <w:t>實作評量</w:t>
            </w:r>
          </w:p>
        </w:tc>
      </w:tr>
      <w:tr w:rsidR="00895178" w:rsidRPr="00B13049" w:rsidTr="00FA78C6">
        <w:trPr>
          <w:trHeight w:val="1372"/>
        </w:trPr>
        <w:tc>
          <w:tcPr>
            <w:tcW w:w="1292" w:type="dxa"/>
            <w:gridSpan w:val="2"/>
            <w:vAlign w:val="center"/>
          </w:tcPr>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分數</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895178" w:rsidRPr="00B13049" w:rsidRDefault="00895178" w:rsidP="00895178">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895178" w:rsidRPr="00B13049" w:rsidRDefault="00895178" w:rsidP="00895178">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895178" w:rsidRPr="00B13049" w:rsidRDefault="00895178" w:rsidP="00895178">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895178" w:rsidRPr="00B13049" w:rsidRDefault="00895178" w:rsidP="00895178">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895178" w:rsidRPr="00B13049" w:rsidRDefault="00895178" w:rsidP="00895178">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895178" w:rsidRPr="00B13049" w:rsidTr="006B1F13">
        <w:trPr>
          <w:trHeight w:val="834"/>
        </w:trPr>
        <w:tc>
          <w:tcPr>
            <w:tcW w:w="1292" w:type="dxa"/>
            <w:gridSpan w:val="2"/>
            <w:vAlign w:val="center"/>
          </w:tcPr>
          <w:p w:rsidR="00895178" w:rsidRPr="00B13049" w:rsidRDefault="00895178"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895178" w:rsidRPr="00B13049" w:rsidRDefault="00A3582D" w:rsidP="006B1F13">
            <w:pPr>
              <w:widowControl/>
              <w:autoSpaceDN w:val="0"/>
              <w:snapToGrid w:val="0"/>
              <w:textAlignment w:val="baseline"/>
              <w:rPr>
                <w:rFonts w:ascii="Times New Roman" w:eastAsia="標楷體" w:hAnsi="Times New Roman" w:cs="Times New Roman"/>
                <w:b/>
                <w:noProof/>
                <w:kern w:val="3"/>
                <w:szCs w:val="24"/>
              </w:rPr>
            </w:pPr>
            <w:r w:rsidRPr="00A3582D">
              <w:rPr>
                <w:rFonts w:eastAsia="標楷體" w:hint="eastAsia"/>
                <w:b/>
                <w:noProof/>
              </w:rPr>
              <w:t>知道正方形、三角形的角度並會運算思維使用重複積木解決問題</w:t>
            </w:r>
          </w:p>
        </w:tc>
      </w:tr>
      <w:tr w:rsidR="00895178" w:rsidRPr="00B13049" w:rsidTr="006B1F13">
        <w:trPr>
          <w:trHeight w:val="286"/>
        </w:trPr>
        <w:tc>
          <w:tcPr>
            <w:tcW w:w="9889" w:type="dxa"/>
            <w:gridSpan w:val="7"/>
            <w:vAlign w:val="center"/>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895178" w:rsidRPr="00B13049" w:rsidTr="006B1F13">
        <w:trPr>
          <w:trHeight w:val="992"/>
        </w:trPr>
        <w:tc>
          <w:tcPr>
            <w:tcW w:w="646" w:type="dxa"/>
          </w:tcPr>
          <w:p w:rsidR="00895178" w:rsidRPr="00B13049" w:rsidRDefault="00895178"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895178" w:rsidRPr="00B13049" w:rsidRDefault="00895178"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895178" w:rsidRPr="00B13049" w:rsidTr="006B1F13">
        <w:trPr>
          <w:trHeight w:val="1652"/>
        </w:trPr>
        <w:tc>
          <w:tcPr>
            <w:tcW w:w="646" w:type="dxa"/>
            <w:vAlign w:val="center"/>
          </w:tcPr>
          <w:p w:rsidR="00895178" w:rsidRPr="00B13049" w:rsidRDefault="00895178" w:rsidP="00895178">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屏山動動腦</w:t>
            </w:r>
          </w:p>
        </w:tc>
        <w:tc>
          <w:tcPr>
            <w:tcW w:w="646" w:type="dxa"/>
            <w:vMerge/>
            <w:vAlign w:val="center"/>
          </w:tcPr>
          <w:p w:rsidR="00895178" w:rsidRPr="00B13049" w:rsidRDefault="00895178" w:rsidP="00895178">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Pr>
                <w:rFonts w:eastAsia="標楷體" w:hint="eastAsia"/>
                <w:b/>
                <w:noProof/>
              </w:rPr>
              <w:t>達克魔法村進行學習，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3-8</w:t>
            </w:r>
            <w:r w:rsidRPr="00796CE1">
              <w:rPr>
                <w:rFonts w:eastAsia="標楷體" w:hint="eastAsia"/>
                <w:b/>
                <w:noProof/>
              </w:rPr>
              <w:t>關。能夠分享自己的學習經驗協助同學</w:t>
            </w:r>
          </w:p>
          <w:p w:rsidR="00895178" w:rsidRPr="00BD0A3D" w:rsidRDefault="00895178" w:rsidP="00895178">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r>
              <w:rPr>
                <w:rFonts w:eastAsia="標楷體" w:hint="eastAsia"/>
                <w:b/>
                <w:noProof/>
              </w:rPr>
              <w:t>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3-4</w:t>
            </w:r>
          </w:p>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關。能夠分享自己的學習經驗協助同學</w:t>
            </w:r>
          </w:p>
          <w:p w:rsidR="00895178" w:rsidRPr="00BD0A3D" w:rsidRDefault="00895178" w:rsidP="00895178">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r>
              <w:rPr>
                <w:rFonts w:eastAsia="標楷體" w:hint="eastAsia"/>
                <w:b/>
                <w:noProof/>
              </w:rPr>
              <w:t>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2-5</w:t>
            </w:r>
          </w:p>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關。能夠分享自己的學習經驗協助同學</w:t>
            </w:r>
          </w:p>
          <w:p w:rsidR="00895178" w:rsidRPr="00BD0A3D" w:rsidRDefault="00895178" w:rsidP="00895178">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r>
              <w:rPr>
                <w:rFonts w:eastAsia="標楷體" w:hint="eastAsia"/>
                <w:b/>
                <w:noProof/>
              </w:rPr>
              <w:t>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2-1</w:t>
            </w:r>
          </w:p>
          <w:p w:rsidR="00895178" w:rsidRPr="00BD0A3D" w:rsidRDefault="00895178" w:rsidP="00895178">
            <w:pPr>
              <w:snapToGrid w:val="0"/>
              <w:spacing w:line="240" w:lineRule="atLeast"/>
              <w:jc w:val="center"/>
              <w:rPr>
                <w:rFonts w:eastAsia="標楷體"/>
                <w:b/>
                <w:noProof/>
              </w:rPr>
            </w:pPr>
            <w:r w:rsidRPr="00796CE1">
              <w:rPr>
                <w:rFonts w:eastAsia="標楷體" w:hint="eastAsia"/>
                <w:b/>
                <w:noProof/>
              </w:rPr>
              <w:t>關。</w:t>
            </w:r>
          </w:p>
          <w:p w:rsidR="00895178" w:rsidRPr="00BD0A3D" w:rsidRDefault="00895178" w:rsidP="00895178">
            <w:pPr>
              <w:snapToGrid w:val="0"/>
              <w:spacing w:line="240" w:lineRule="atLeast"/>
              <w:jc w:val="center"/>
              <w:rPr>
                <w:rFonts w:eastAsia="標楷體"/>
                <w:b/>
                <w:noProof/>
              </w:rPr>
            </w:pPr>
          </w:p>
        </w:tc>
        <w:tc>
          <w:tcPr>
            <w:tcW w:w="1086" w:type="dxa"/>
            <w:vAlign w:val="center"/>
          </w:tcPr>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95178" w:rsidRPr="00B13049" w:rsidTr="006B1F13">
        <w:trPr>
          <w:trHeight w:val="1832"/>
        </w:trPr>
        <w:tc>
          <w:tcPr>
            <w:tcW w:w="1292" w:type="dxa"/>
            <w:gridSpan w:val="2"/>
            <w:vAlign w:val="center"/>
          </w:tcPr>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895178" w:rsidRPr="00601057"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Pr>
                <w:rFonts w:eastAsia="標楷體" w:hint="eastAsia"/>
                <w:b/>
                <w:noProof/>
              </w:rPr>
              <w:t>達克魔法村進行學習，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3-8</w:t>
            </w:r>
            <w:r w:rsidRPr="00796CE1">
              <w:rPr>
                <w:rFonts w:eastAsia="標楷體" w:hint="eastAsia"/>
                <w:b/>
                <w:noProof/>
              </w:rPr>
              <w:t>關。</w:t>
            </w:r>
          </w:p>
        </w:tc>
        <w:tc>
          <w:tcPr>
            <w:tcW w:w="1878"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r>
              <w:rPr>
                <w:rFonts w:eastAsia="標楷體" w:hint="eastAsia"/>
                <w:b/>
                <w:noProof/>
              </w:rPr>
              <w:t>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3-4</w:t>
            </w:r>
          </w:p>
          <w:p w:rsidR="00895178" w:rsidRPr="00601057" w:rsidRDefault="00895178" w:rsidP="00895178">
            <w:pPr>
              <w:snapToGrid w:val="0"/>
              <w:spacing w:line="240" w:lineRule="atLeast"/>
              <w:jc w:val="center"/>
              <w:rPr>
                <w:rFonts w:eastAsia="標楷體"/>
                <w:b/>
                <w:noProof/>
              </w:rPr>
            </w:pPr>
            <w:r w:rsidRPr="00796CE1">
              <w:rPr>
                <w:rFonts w:eastAsia="標楷體" w:hint="eastAsia"/>
                <w:b/>
                <w:noProof/>
              </w:rPr>
              <w:t>關。</w:t>
            </w:r>
          </w:p>
        </w:tc>
        <w:tc>
          <w:tcPr>
            <w:tcW w:w="1878"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r>
              <w:rPr>
                <w:rFonts w:eastAsia="標楷體" w:hint="eastAsia"/>
                <w:b/>
                <w:noProof/>
              </w:rPr>
              <w:t>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2-5</w:t>
            </w:r>
          </w:p>
          <w:p w:rsidR="00895178" w:rsidRPr="00601057" w:rsidRDefault="00895178" w:rsidP="00895178">
            <w:pPr>
              <w:snapToGrid w:val="0"/>
              <w:spacing w:line="240" w:lineRule="atLeast"/>
              <w:jc w:val="center"/>
              <w:rPr>
                <w:rFonts w:eastAsia="標楷體"/>
                <w:b/>
                <w:noProof/>
              </w:rPr>
            </w:pPr>
            <w:r w:rsidRPr="00796CE1">
              <w:rPr>
                <w:rFonts w:eastAsia="標楷體" w:hint="eastAsia"/>
                <w:b/>
                <w:noProof/>
              </w:rPr>
              <w:t>關。</w:t>
            </w:r>
          </w:p>
        </w:tc>
        <w:tc>
          <w:tcPr>
            <w:tcW w:w="1878" w:type="dxa"/>
            <w:vAlign w:val="center"/>
          </w:tcPr>
          <w:p w:rsidR="00895178" w:rsidRPr="00796CE1" w:rsidRDefault="00895178" w:rsidP="0089517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r>
              <w:rPr>
                <w:rFonts w:eastAsia="標楷體" w:hint="eastAsia"/>
                <w:b/>
                <w:noProof/>
              </w:rPr>
              <w:t>進行學習，</w:t>
            </w:r>
            <w:r w:rsidRPr="00796CE1">
              <w:rPr>
                <w:rFonts w:eastAsia="標楷體" w:hint="eastAsia"/>
                <w:b/>
                <w:noProof/>
              </w:rPr>
              <w:t>到達</w:t>
            </w:r>
            <w:r w:rsidRPr="00796CE1">
              <w:rPr>
                <w:rFonts w:eastAsia="標楷體" w:hint="eastAsia"/>
                <w:b/>
                <w:noProof/>
              </w:rPr>
              <w:t xml:space="preserve"> </w:t>
            </w:r>
            <w:r>
              <w:rPr>
                <w:rFonts w:eastAsia="標楷體" w:hint="eastAsia"/>
                <w:b/>
                <w:noProof/>
              </w:rPr>
              <w:t>2-1</w:t>
            </w:r>
          </w:p>
          <w:p w:rsidR="00895178" w:rsidRPr="00601057" w:rsidRDefault="00895178" w:rsidP="00895178">
            <w:pPr>
              <w:snapToGrid w:val="0"/>
              <w:spacing w:line="240" w:lineRule="atLeast"/>
              <w:jc w:val="center"/>
              <w:rPr>
                <w:rFonts w:eastAsia="標楷體"/>
                <w:b/>
                <w:noProof/>
              </w:rPr>
            </w:pPr>
            <w:r w:rsidRPr="00796CE1">
              <w:rPr>
                <w:rFonts w:eastAsia="標楷體" w:hint="eastAsia"/>
                <w:b/>
                <w:noProof/>
              </w:rPr>
              <w:t>關。</w:t>
            </w:r>
          </w:p>
        </w:tc>
        <w:tc>
          <w:tcPr>
            <w:tcW w:w="1086" w:type="dxa"/>
            <w:vAlign w:val="center"/>
          </w:tcPr>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95178" w:rsidRPr="00B13049" w:rsidTr="006B1F13">
        <w:trPr>
          <w:trHeight w:val="1269"/>
        </w:trPr>
        <w:tc>
          <w:tcPr>
            <w:tcW w:w="1292" w:type="dxa"/>
            <w:gridSpan w:val="2"/>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895178" w:rsidRPr="00895178" w:rsidRDefault="00895178" w:rsidP="00895178">
            <w:pPr>
              <w:pStyle w:val="a7"/>
              <w:widowControl/>
              <w:numPr>
                <w:ilvl w:val="0"/>
                <w:numId w:val="8"/>
              </w:numPr>
              <w:autoSpaceDN w:val="0"/>
              <w:snapToGrid w:val="0"/>
              <w:spacing w:before="180" w:line="240" w:lineRule="atLeast"/>
              <w:ind w:leftChars="0"/>
              <w:jc w:val="both"/>
              <w:textAlignment w:val="baseline"/>
              <w:rPr>
                <w:rFonts w:ascii="新細明體" w:hAnsi="新細明體"/>
                <w:color w:val="000000"/>
                <w:kern w:val="3"/>
                <w:szCs w:val="24"/>
              </w:rPr>
            </w:pPr>
            <w:r w:rsidRPr="00895178">
              <w:rPr>
                <w:rFonts w:ascii="新細明體" w:hAnsi="新細明體" w:hint="eastAsia"/>
                <w:color w:val="000000" w:themeColor="text1"/>
              </w:rPr>
              <w:t>實作評量</w:t>
            </w:r>
          </w:p>
        </w:tc>
      </w:tr>
      <w:tr w:rsidR="00895178" w:rsidRPr="00B13049" w:rsidTr="006B1F13">
        <w:trPr>
          <w:trHeight w:val="1372"/>
        </w:trPr>
        <w:tc>
          <w:tcPr>
            <w:tcW w:w="1292" w:type="dxa"/>
            <w:gridSpan w:val="2"/>
            <w:vAlign w:val="center"/>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Default="001F21B3" w:rsidP="00B13049">
      <w:pPr>
        <w:widowControl/>
        <w:rPr>
          <w:rFonts w:ascii="Times New Roman" w:eastAsia="標楷體" w:hAnsi="Times New Roman" w:cs="細明體"/>
          <w:b/>
          <w:szCs w:val="24"/>
        </w:rPr>
      </w:pPr>
    </w:p>
    <w:p w:rsidR="0059062B" w:rsidRDefault="0059062B"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895178" w:rsidRPr="00B13049" w:rsidTr="006B1F13">
        <w:trPr>
          <w:trHeight w:val="834"/>
        </w:trPr>
        <w:tc>
          <w:tcPr>
            <w:tcW w:w="1292" w:type="dxa"/>
            <w:gridSpan w:val="2"/>
            <w:vAlign w:val="center"/>
          </w:tcPr>
          <w:p w:rsidR="00895178" w:rsidRPr="00B13049" w:rsidRDefault="00895178"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895178" w:rsidRPr="00B13049" w:rsidRDefault="00895178" w:rsidP="006B1F13">
            <w:pPr>
              <w:widowControl/>
              <w:autoSpaceDN w:val="0"/>
              <w:snapToGrid w:val="0"/>
              <w:textAlignment w:val="baseline"/>
              <w:rPr>
                <w:rFonts w:ascii="Times New Roman" w:eastAsia="標楷體" w:hAnsi="Times New Roman" w:cs="Times New Roman"/>
                <w:b/>
                <w:noProof/>
                <w:kern w:val="3"/>
                <w:szCs w:val="24"/>
              </w:rPr>
            </w:pPr>
            <w:r>
              <w:rPr>
                <w:rFonts w:eastAsia="標楷體" w:hint="eastAsia"/>
                <w:b/>
                <w:noProof/>
              </w:rPr>
              <w:t>設計封面要包含頁面色彩、頁面框線、文字方塊、文字藝術師、圖案</w:t>
            </w:r>
          </w:p>
        </w:tc>
      </w:tr>
      <w:tr w:rsidR="00895178" w:rsidRPr="00B13049" w:rsidTr="006B1F13">
        <w:trPr>
          <w:trHeight w:val="286"/>
        </w:trPr>
        <w:tc>
          <w:tcPr>
            <w:tcW w:w="9889" w:type="dxa"/>
            <w:gridSpan w:val="7"/>
            <w:vAlign w:val="center"/>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895178" w:rsidRPr="00B13049" w:rsidTr="006B1F13">
        <w:trPr>
          <w:trHeight w:val="992"/>
        </w:trPr>
        <w:tc>
          <w:tcPr>
            <w:tcW w:w="646" w:type="dxa"/>
          </w:tcPr>
          <w:p w:rsidR="00895178" w:rsidRPr="00B13049" w:rsidRDefault="00895178"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895178" w:rsidRPr="00B13049" w:rsidRDefault="00895178"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w:t>
            </w:r>
            <w:r w:rsidRPr="00B13049">
              <w:rPr>
                <w:rFonts w:ascii="Times New Roman" w:eastAsia="標楷體" w:hAnsi="Times New Roman" w:cs="Times New Roman" w:hint="eastAsia"/>
                <w:b/>
                <w:noProof/>
                <w:kern w:val="3"/>
                <w:szCs w:val="24"/>
              </w:rPr>
              <w:lastRenderedPageBreak/>
              <w:t>描述</w:t>
            </w:r>
          </w:p>
        </w:tc>
        <w:tc>
          <w:tcPr>
            <w:tcW w:w="1877"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lastRenderedPageBreak/>
              <w:t>A</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895178" w:rsidRPr="00B13049" w:rsidRDefault="00895178"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895178" w:rsidRPr="00B13049" w:rsidTr="006B1F13">
        <w:trPr>
          <w:trHeight w:val="1652"/>
        </w:trPr>
        <w:tc>
          <w:tcPr>
            <w:tcW w:w="646" w:type="dxa"/>
            <w:vAlign w:val="center"/>
          </w:tcPr>
          <w:p w:rsidR="00895178" w:rsidRPr="00B13049" w:rsidRDefault="00895178" w:rsidP="00895178">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lastRenderedPageBreak/>
              <w:t>生活應用</w:t>
            </w:r>
          </w:p>
        </w:tc>
        <w:tc>
          <w:tcPr>
            <w:tcW w:w="646" w:type="dxa"/>
            <w:vMerge/>
            <w:vAlign w:val="center"/>
          </w:tcPr>
          <w:p w:rsidR="00895178" w:rsidRPr="00B13049" w:rsidRDefault="00895178" w:rsidP="00895178">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895178" w:rsidRPr="00BD0A3D" w:rsidRDefault="00895178" w:rsidP="00895178">
            <w:pPr>
              <w:snapToGrid w:val="0"/>
              <w:spacing w:line="240" w:lineRule="atLeast"/>
              <w:jc w:val="center"/>
              <w:rPr>
                <w:rFonts w:eastAsia="標楷體"/>
                <w:b/>
                <w:noProof/>
              </w:rPr>
            </w:pPr>
            <w:r>
              <w:rPr>
                <w:rFonts w:eastAsia="標楷體" w:hint="eastAsia"/>
                <w:b/>
                <w:noProof/>
              </w:rPr>
              <w:t>使用頁面色彩、頁面框線、文字方塊、文字藝術師、圖案等，設計出學習檔案封面</w:t>
            </w:r>
          </w:p>
        </w:tc>
        <w:tc>
          <w:tcPr>
            <w:tcW w:w="1878" w:type="dxa"/>
            <w:vAlign w:val="center"/>
          </w:tcPr>
          <w:p w:rsidR="00895178" w:rsidRPr="00BD0A3D" w:rsidRDefault="00895178" w:rsidP="00895178">
            <w:pPr>
              <w:snapToGrid w:val="0"/>
              <w:spacing w:line="240" w:lineRule="atLeast"/>
              <w:jc w:val="center"/>
              <w:rPr>
                <w:rFonts w:eastAsia="標楷體"/>
                <w:b/>
                <w:noProof/>
              </w:rPr>
            </w:pPr>
            <w:r>
              <w:rPr>
                <w:rFonts w:eastAsia="標楷體" w:hint="eastAsia"/>
                <w:b/>
                <w:noProof/>
              </w:rPr>
              <w:t>使用頁面色彩、頁面框線、文字方塊、文字藝術師，設計出學習檔案封面</w:t>
            </w:r>
          </w:p>
        </w:tc>
        <w:tc>
          <w:tcPr>
            <w:tcW w:w="1878" w:type="dxa"/>
            <w:vAlign w:val="center"/>
          </w:tcPr>
          <w:p w:rsidR="00895178" w:rsidRPr="00BD0A3D" w:rsidRDefault="00895178" w:rsidP="00895178">
            <w:pPr>
              <w:snapToGrid w:val="0"/>
              <w:spacing w:line="240" w:lineRule="atLeast"/>
              <w:jc w:val="center"/>
              <w:rPr>
                <w:rFonts w:eastAsia="標楷體"/>
                <w:b/>
                <w:noProof/>
              </w:rPr>
            </w:pPr>
            <w:r>
              <w:rPr>
                <w:rFonts w:eastAsia="標楷體" w:hint="eastAsia"/>
                <w:b/>
                <w:noProof/>
              </w:rPr>
              <w:t>使用頁面色彩、頁面框線、文字方塊，設計出學習檔案封面</w:t>
            </w:r>
          </w:p>
        </w:tc>
        <w:tc>
          <w:tcPr>
            <w:tcW w:w="1878" w:type="dxa"/>
            <w:vAlign w:val="center"/>
          </w:tcPr>
          <w:p w:rsidR="00895178" w:rsidRPr="00BD0A3D" w:rsidRDefault="00895178" w:rsidP="00895178">
            <w:pPr>
              <w:snapToGrid w:val="0"/>
              <w:spacing w:line="240" w:lineRule="atLeast"/>
              <w:jc w:val="center"/>
              <w:rPr>
                <w:rFonts w:eastAsia="標楷體"/>
                <w:b/>
                <w:noProof/>
              </w:rPr>
            </w:pPr>
            <w:r>
              <w:rPr>
                <w:rFonts w:eastAsia="標楷體" w:hint="eastAsia"/>
                <w:b/>
                <w:noProof/>
              </w:rPr>
              <w:t>使用頁面色彩、頁面框線，設計出學習檔案封面</w:t>
            </w:r>
          </w:p>
        </w:tc>
        <w:tc>
          <w:tcPr>
            <w:tcW w:w="1086" w:type="dxa"/>
            <w:vAlign w:val="center"/>
          </w:tcPr>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95178" w:rsidRPr="00B13049" w:rsidTr="006B1F13">
        <w:trPr>
          <w:trHeight w:val="1832"/>
        </w:trPr>
        <w:tc>
          <w:tcPr>
            <w:tcW w:w="1292" w:type="dxa"/>
            <w:gridSpan w:val="2"/>
            <w:vAlign w:val="center"/>
          </w:tcPr>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895178" w:rsidRPr="00B13049" w:rsidRDefault="00895178" w:rsidP="00895178">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895178" w:rsidRPr="00601057" w:rsidRDefault="00895178" w:rsidP="00895178">
            <w:pPr>
              <w:snapToGrid w:val="0"/>
              <w:spacing w:line="240" w:lineRule="atLeast"/>
              <w:jc w:val="center"/>
              <w:rPr>
                <w:rFonts w:eastAsia="標楷體"/>
                <w:b/>
                <w:noProof/>
              </w:rPr>
            </w:pPr>
            <w:r>
              <w:rPr>
                <w:rFonts w:eastAsia="標楷體" w:hint="eastAsia"/>
                <w:b/>
                <w:noProof/>
              </w:rPr>
              <w:t>封面呈現頁面色彩、頁面框線、文字方塊、文字藝術師、圖案</w:t>
            </w:r>
          </w:p>
        </w:tc>
        <w:tc>
          <w:tcPr>
            <w:tcW w:w="1878" w:type="dxa"/>
            <w:vAlign w:val="center"/>
          </w:tcPr>
          <w:p w:rsidR="00895178" w:rsidRPr="00601057" w:rsidRDefault="00895178" w:rsidP="00895178">
            <w:pPr>
              <w:snapToGrid w:val="0"/>
              <w:spacing w:line="240" w:lineRule="atLeast"/>
              <w:jc w:val="center"/>
              <w:rPr>
                <w:rFonts w:eastAsia="標楷體"/>
                <w:b/>
                <w:noProof/>
              </w:rPr>
            </w:pPr>
            <w:r>
              <w:rPr>
                <w:rFonts w:eastAsia="標楷體" w:hint="eastAsia"/>
                <w:b/>
                <w:noProof/>
              </w:rPr>
              <w:t>封面呈現頁面色彩、頁面框線、文字方塊、文字藝術師、圖案其中</w:t>
            </w:r>
            <w:r>
              <w:rPr>
                <w:rFonts w:eastAsia="標楷體" w:hint="eastAsia"/>
                <w:b/>
                <w:noProof/>
              </w:rPr>
              <w:t>4</w:t>
            </w:r>
            <w:r>
              <w:rPr>
                <w:rFonts w:eastAsia="標楷體" w:hint="eastAsia"/>
                <w:b/>
                <w:noProof/>
              </w:rPr>
              <w:t>項</w:t>
            </w:r>
          </w:p>
        </w:tc>
        <w:tc>
          <w:tcPr>
            <w:tcW w:w="1878" w:type="dxa"/>
            <w:vAlign w:val="center"/>
          </w:tcPr>
          <w:p w:rsidR="00895178" w:rsidRPr="00601057" w:rsidRDefault="00895178" w:rsidP="00895178">
            <w:pPr>
              <w:snapToGrid w:val="0"/>
              <w:spacing w:line="240" w:lineRule="atLeast"/>
              <w:jc w:val="center"/>
              <w:rPr>
                <w:rFonts w:eastAsia="標楷體"/>
                <w:b/>
                <w:noProof/>
              </w:rPr>
            </w:pPr>
            <w:r>
              <w:rPr>
                <w:rFonts w:eastAsia="標楷體" w:hint="eastAsia"/>
                <w:b/>
                <w:noProof/>
              </w:rPr>
              <w:t>封面呈現頁面色彩、頁面框線、文字方塊、文字藝術師、圖案其中</w:t>
            </w:r>
            <w:r>
              <w:rPr>
                <w:rFonts w:eastAsia="標楷體" w:hint="eastAsia"/>
                <w:b/>
                <w:noProof/>
              </w:rPr>
              <w:t>3</w:t>
            </w:r>
            <w:r>
              <w:rPr>
                <w:rFonts w:eastAsia="標楷體" w:hint="eastAsia"/>
                <w:b/>
                <w:noProof/>
              </w:rPr>
              <w:t>項</w:t>
            </w:r>
          </w:p>
        </w:tc>
        <w:tc>
          <w:tcPr>
            <w:tcW w:w="1878" w:type="dxa"/>
            <w:vAlign w:val="center"/>
          </w:tcPr>
          <w:p w:rsidR="00895178" w:rsidRPr="00601057" w:rsidRDefault="00895178" w:rsidP="00895178">
            <w:pPr>
              <w:snapToGrid w:val="0"/>
              <w:spacing w:line="240" w:lineRule="atLeast"/>
              <w:jc w:val="center"/>
              <w:rPr>
                <w:rFonts w:eastAsia="標楷體"/>
                <w:b/>
                <w:noProof/>
              </w:rPr>
            </w:pPr>
            <w:r>
              <w:rPr>
                <w:rFonts w:eastAsia="標楷體" w:hint="eastAsia"/>
                <w:b/>
                <w:noProof/>
              </w:rPr>
              <w:t>封面呈現頁面色彩、頁面框線、文字方塊、文字藝術師、圖案其中</w:t>
            </w:r>
            <w:r>
              <w:rPr>
                <w:rFonts w:eastAsia="標楷體" w:hint="eastAsia"/>
                <w:b/>
                <w:noProof/>
              </w:rPr>
              <w:t>2</w:t>
            </w:r>
            <w:r>
              <w:rPr>
                <w:rFonts w:eastAsia="標楷體" w:hint="eastAsia"/>
                <w:b/>
                <w:noProof/>
              </w:rPr>
              <w:t>項</w:t>
            </w:r>
          </w:p>
        </w:tc>
        <w:tc>
          <w:tcPr>
            <w:tcW w:w="1086" w:type="dxa"/>
            <w:vAlign w:val="center"/>
          </w:tcPr>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95178" w:rsidRPr="00B13049" w:rsidRDefault="00895178" w:rsidP="00895178">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95178" w:rsidRPr="00B13049" w:rsidTr="006B1F13">
        <w:trPr>
          <w:trHeight w:val="1269"/>
        </w:trPr>
        <w:tc>
          <w:tcPr>
            <w:tcW w:w="1292" w:type="dxa"/>
            <w:gridSpan w:val="2"/>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895178" w:rsidRPr="00895178" w:rsidRDefault="00895178" w:rsidP="00895178">
            <w:pPr>
              <w:pStyle w:val="a7"/>
              <w:widowControl/>
              <w:numPr>
                <w:ilvl w:val="0"/>
                <w:numId w:val="9"/>
              </w:numPr>
              <w:autoSpaceDN w:val="0"/>
              <w:snapToGrid w:val="0"/>
              <w:spacing w:before="180" w:line="240" w:lineRule="atLeast"/>
              <w:ind w:leftChars="0"/>
              <w:jc w:val="both"/>
              <w:textAlignment w:val="baseline"/>
              <w:rPr>
                <w:rFonts w:ascii="新細明體" w:hAnsi="新細明體"/>
                <w:color w:val="000000"/>
                <w:kern w:val="3"/>
                <w:szCs w:val="24"/>
              </w:rPr>
            </w:pPr>
            <w:r w:rsidRPr="00895178">
              <w:rPr>
                <w:rFonts w:ascii="新細明體" w:hAnsi="新細明體" w:hint="eastAsia"/>
                <w:color w:val="000000" w:themeColor="text1"/>
              </w:rPr>
              <w:t>實作評量</w:t>
            </w:r>
          </w:p>
        </w:tc>
      </w:tr>
      <w:tr w:rsidR="00895178" w:rsidRPr="00B13049" w:rsidTr="006B1F13">
        <w:trPr>
          <w:trHeight w:val="1372"/>
        </w:trPr>
        <w:tc>
          <w:tcPr>
            <w:tcW w:w="1292" w:type="dxa"/>
            <w:gridSpan w:val="2"/>
            <w:vAlign w:val="center"/>
          </w:tcPr>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895178" w:rsidRPr="00B13049" w:rsidRDefault="00895178"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895178" w:rsidRPr="00B13049" w:rsidRDefault="00895178"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895178" w:rsidRPr="00B13049" w:rsidRDefault="00895178" w:rsidP="00B13049">
      <w:pPr>
        <w:widowControl/>
        <w:rPr>
          <w:rFonts w:ascii="Times New Roman" w:eastAsia="標楷體" w:hAnsi="Times New Roman" w:cs="細明體"/>
          <w:b/>
          <w:szCs w:val="24"/>
        </w:rPr>
      </w:pPr>
    </w:p>
    <w:sectPr w:rsidR="00895178"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10" w:rsidRDefault="00780310" w:rsidP="00D255D6">
      <w:r>
        <w:separator/>
      </w:r>
    </w:p>
  </w:endnote>
  <w:endnote w:type="continuationSeparator" w:id="0">
    <w:p w:rsidR="00780310" w:rsidRDefault="00780310" w:rsidP="00D2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10" w:rsidRDefault="00780310" w:rsidP="00D255D6">
      <w:r>
        <w:separator/>
      </w:r>
    </w:p>
  </w:footnote>
  <w:footnote w:type="continuationSeparator" w:id="0">
    <w:p w:rsidR="00780310" w:rsidRDefault="00780310" w:rsidP="00D2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E51F55"/>
    <w:multiLevelType w:val="hybridMultilevel"/>
    <w:tmpl w:val="CE4835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740329"/>
    <w:multiLevelType w:val="hybridMultilevel"/>
    <w:tmpl w:val="CE4835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097B46"/>
    <w:multiLevelType w:val="hybridMultilevel"/>
    <w:tmpl w:val="CE4835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49"/>
    <w:rsid w:val="001F21B3"/>
    <w:rsid w:val="00410D15"/>
    <w:rsid w:val="0059062B"/>
    <w:rsid w:val="005D1CBD"/>
    <w:rsid w:val="00780310"/>
    <w:rsid w:val="00855662"/>
    <w:rsid w:val="00895178"/>
    <w:rsid w:val="0095688E"/>
    <w:rsid w:val="009C5204"/>
    <w:rsid w:val="00A14D75"/>
    <w:rsid w:val="00A3582D"/>
    <w:rsid w:val="00B13049"/>
    <w:rsid w:val="00BF12DB"/>
    <w:rsid w:val="00D255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D35E1"/>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5D6"/>
    <w:pPr>
      <w:tabs>
        <w:tab w:val="center" w:pos="4153"/>
        <w:tab w:val="right" w:pos="8306"/>
      </w:tabs>
      <w:snapToGrid w:val="0"/>
    </w:pPr>
    <w:rPr>
      <w:sz w:val="20"/>
      <w:szCs w:val="20"/>
    </w:rPr>
  </w:style>
  <w:style w:type="character" w:customStyle="1" w:styleId="a4">
    <w:name w:val="頁首 字元"/>
    <w:basedOn w:val="a0"/>
    <w:link w:val="a3"/>
    <w:uiPriority w:val="99"/>
    <w:rsid w:val="00D255D6"/>
    <w:rPr>
      <w:sz w:val="20"/>
      <w:szCs w:val="20"/>
    </w:rPr>
  </w:style>
  <w:style w:type="paragraph" w:styleId="a5">
    <w:name w:val="footer"/>
    <w:basedOn w:val="a"/>
    <w:link w:val="a6"/>
    <w:uiPriority w:val="99"/>
    <w:unhideWhenUsed/>
    <w:rsid w:val="00D255D6"/>
    <w:pPr>
      <w:tabs>
        <w:tab w:val="center" w:pos="4153"/>
        <w:tab w:val="right" w:pos="8306"/>
      </w:tabs>
      <w:snapToGrid w:val="0"/>
    </w:pPr>
    <w:rPr>
      <w:sz w:val="20"/>
      <w:szCs w:val="20"/>
    </w:rPr>
  </w:style>
  <w:style w:type="character" w:customStyle="1" w:styleId="a6">
    <w:name w:val="頁尾 字元"/>
    <w:basedOn w:val="a0"/>
    <w:link w:val="a5"/>
    <w:uiPriority w:val="99"/>
    <w:rsid w:val="00D255D6"/>
    <w:rPr>
      <w:sz w:val="20"/>
      <w:szCs w:val="20"/>
    </w:rPr>
  </w:style>
  <w:style w:type="paragraph" w:styleId="a7">
    <w:name w:val="List Paragraph"/>
    <w:basedOn w:val="a"/>
    <w:link w:val="a8"/>
    <w:uiPriority w:val="34"/>
    <w:qFormat/>
    <w:rsid w:val="00D255D6"/>
    <w:pPr>
      <w:ind w:leftChars="200" w:left="480"/>
    </w:pPr>
    <w:rPr>
      <w:rFonts w:ascii="Calibri" w:eastAsia="新細明體" w:hAnsi="Calibri" w:cs="Times New Roman"/>
    </w:rPr>
  </w:style>
  <w:style w:type="character" w:customStyle="1" w:styleId="a8">
    <w:name w:val="清單段落 字元"/>
    <w:link w:val="a7"/>
    <w:uiPriority w:val="34"/>
    <w:locked/>
    <w:rsid w:val="00D255D6"/>
    <w:rPr>
      <w:rFonts w:ascii="Calibri" w:eastAsia="新細明體" w:hAnsi="Calibri" w:cs="Times New Roman"/>
    </w:rPr>
  </w:style>
  <w:style w:type="character" w:styleId="a9">
    <w:name w:val="Strong"/>
    <w:basedOn w:val="a0"/>
    <w:uiPriority w:val="22"/>
    <w:qFormat/>
    <w:rsid w:val="00D255D6"/>
    <w:rPr>
      <w:b/>
      <w:bCs/>
    </w:rPr>
  </w:style>
  <w:style w:type="character" w:styleId="aa">
    <w:name w:val="Hyperlink"/>
    <w:uiPriority w:val="99"/>
    <w:unhideWhenUsed/>
    <w:rsid w:val="00D25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acher.edu.tw/Deskto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feevent.moe.edu.tw/even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holiday.kh.edu.tw/web_index.action" TargetMode="External"/><Relationship Id="rId5" Type="http://schemas.openxmlformats.org/officeDocument/2006/relationships/footnotes" Target="footnotes.xml"/><Relationship Id="rId10" Type="http://schemas.openxmlformats.org/officeDocument/2006/relationships/hyperlink" Target="https://www.google.com.tw/?hl=zh_TW" TargetMode="External"/><Relationship Id="rId4" Type="http://schemas.openxmlformats.org/officeDocument/2006/relationships/webSettings" Target="webSettings.xml"/><Relationship Id="rId9" Type="http://schemas.openxmlformats.org/officeDocument/2006/relationships/hyperlink" Target="https://www.egame.kh.edu.tw/log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2024-05-28T03:25:00Z</dcterms:created>
  <dcterms:modified xsi:type="dcterms:W3CDTF">2024-06-07T02:40:00Z</dcterms:modified>
</cp:coreProperties>
</file>