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2712AC" w:rsidRPr="002712AC">
        <w:rPr>
          <w:rFonts w:ascii="標楷體" w:eastAsia="標楷體" w:hAnsi="標楷體" w:hint="eastAsia"/>
          <w:b/>
          <w:color w:val="FF0000"/>
          <w:sz w:val="32"/>
          <w:szCs w:val="32"/>
        </w:rPr>
        <w:t>四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593D8A" w:rsidRPr="00593D8A">
        <w:rPr>
          <w:rFonts w:ascii="標楷體" w:eastAsia="標楷體" w:hAnsi="標楷體" w:hint="eastAsia"/>
          <w:b/>
          <w:color w:val="FF0000"/>
          <w:kern w:val="0"/>
          <w:szCs w:val="24"/>
        </w:rPr>
        <w:t>屏山E視界</w:t>
      </w:r>
      <w:bookmarkStart w:id="0" w:name="_GoBack"/>
      <w:bookmarkEnd w:id="0"/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-</w:t>
      </w:r>
      <w:r w:rsidR="00687986" w:rsidRPr="00687986">
        <w:rPr>
          <w:rFonts w:ascii="標楷體" w:eastAsia="標楷體" w:hAnsi="標楷體" w:hint="eastAsia"/>
          <w:b/>
          <w:color w:val="FF0000"/>
          <w:kern w:val="0"/>
          <w:szCs w:val="24"/>
        </w:rPr>
        <w:t>看我好本事</w:t>
      </w:r>
      <w:r w:rsidR="00FB43E4">
        <w:rPr>
          <w:rFonts w:ascii="標楷體" w:eastAsia="標楷體" w:hAnsi="標楷體" w:hint="eastAsia"/>
          <w:b/>
          <w:color w:val="FF0000"/>
          <w:kern w:val="0"/>
          <w:szCs w:val="24"/>
        </w:rPr>
        <w:t xml:space="preserve"> 1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E02631" w:rsidRDefault="00E02631" w:rsidP="00E02631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:rsidR="00B13049" w:rsidRPr="00E02631" w:rsidRDefault="00E02631" w:rsidP="00E02631">
      <w:pPr>
        <w:snapToGrid w:val="0"/>
        <w:spacing w:line="400" w:lineRule="exact"/>
        <w:rPr>
          <w:rFonts w:ascii="標楷體" w:eastAsia="標楷體" w:hAnsi="標楷體" w:cs="Times New Roman"/>
          <w:b/>
          <w:color w:val="000000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BD7AF2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D7AF2" w:rsidRPr="00B13049" w:rsidRDefault="00BD7AF2" w:rsidP="00BD7AF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D7AF2" w:rsidRPr="00B13049" w:rsidRDefault="00BD7AF2" w:rsidP="00BD7AF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語文/英文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D7AF2" w:rsidRPr="00B13049" w:rsidRDefault="00BD7AF2" w:rsidP="00BD7AF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BD7AF2" w:rsidRPr="000A031A" w:rsidRDefault="00BD7AF2" w:rsidP="00BD7AF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BD7AF2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D7AF2" w:rsidRPr="00B13049" w:rsidRDefault="00BD7AF2" w:rsidP="00BD7AF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D7AF2" w:rsidRPr="00B13049" w:rsidRDefault="00BD7AF2" w:rsidP="00BD7AF2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四年級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D7AF2" w:rsidRPr="00B13049" w:rsidRDefault="00BD7AF2" w:rsidP="00BD7AF2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D7AF2" w:rsidRPr="00785312" w:rsidRDefault="00BD7AF2" w:rsidP="00BD7AF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  <w:u w:val="single"/>
              </w:rPr>
              <w:t>22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B13049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BD7AF2" w:rsidRDefault="00BD7AF2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D7AF2">
              <w:rPr>
                <w:rFonts w:ascii="標楷體" w:eastAsia="標楷體" w:hAnsi="標楷體" w:cs="Times New Roman" w:hint="eastAsia"/>
                <w:noProof/>
                <w:color w:val="000000"/>
              </w:rPr>
              <w:t>看我好本事</w:t>
            </w:r>
            <w:r w:rsidR="00FB43E4"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1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D7AF2" w:rsidRPr="001C36A5" w:rsidRDefault="00BD7AF2" w:rsidP="00BD7AF2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:rsidR="00BD7AF2" w:rsidRPr="00BD7AF2" w:rsidRDefault="00BD7AF2" w:rsidP="00FD0F54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/>
                <w:noProof/>
              </w:rPr>
            </w:pPr>
            <w:r w:rsidRPr="00BD7AF2">
              <w:rPr>
                <w:rFonts w:ascii="標楷體" w:eastAsia="標楷體" w:hAnsi="標楷體" w:hint="eastAsia"/>
                <w:b/>
                <w:noProof/>
              </w:rPr>
              <w:t>E-B1</w:t>
            </w:r>
            <w:r w:rsidRPr="00BD7AF2">
              <w:rPr>
                <w:rFonts w:ascii="標楷體" w:eastAsia="標楷體" w:hAnsi="標楷體"/>
                <w:color w:val="000000"/>
                <w:shd w:val="clear" w:color="auto" w:fill="FFFFFF"/>
              </w:rPr>
              <w:t>具備「聽、說、讀、寫、作」的基本語文素養，並具有生活所需的基礎數理、肢體及藝術等符號知能，能以同理心應用在生活與人際溝通</w:t>
            </w:r>
            <w:r w:rsidRPr="00BD7AF2">
              <w:rPr>
                <w:rFonts w:ascii="標楷體" w:eastAsia="標楷體" w:hAnsi="標楷體" w:hint="eastAsia"/>
                <w:noProof/>
              </w:rPr>
              <w:t>。</w:t>
            </w:r>
          </w:p>
          <w:p w:rsidR="00B13049" w:rsidRPr="00B13049" w:rsidRDefault="00BD7AF2" w:rsidP="00BD7AF2">
            <w:pPr>
              <w:numPr>
                <w:ilvl w:val="0"/>
                <w:numId w:val="1"/>
              </w:numPr>
              <w:snapToGrid w:val="0"/>
              <w:ind w:left="482"/>
              <w:rPr>
                <w:rFonts w:ascii="標楷體" w:eastAsia="標楷體" w:hAnsi="標楷體" w:cs="Times New Roman"/>
              </w:rPr>
            </w:pPr>
            <w:r w:rsidRPr="001C36A5">
              <w:rPr>
                <w:rFonts w:ascii="標楷體" w:eastAsia="標楷體" w:hAnsi="標楷體" w:hint="eastAsia"/>
                <w:b/>
                <w:noProof/>
              </w:rPr>
              <w:t>E-C3</w:t>
            </w:r>
            <w:r w:rsidRPr="001C36A5">
              <w:rPr>
                <w:rFonts w:ascii="標楷體" w:eastAsia="標楷體" w:hAnsi="標楷體"/>
                <w:color w:val="000000"/>
                <w:shd w:val="clear" w:color="auto" w:fill="FFFFFF"/>
              </w:rPr>
              <w:t>具備個人生活道德的知識與是非判斷的能力，理解並遵守社會道德規範，培養公民意識，關懷生態環境。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604E5" w:rsidRPr="005321F9" w:rsidRDefault="00C604E5" w:rsidP="00C604E5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:rsidR="00C604E5" w:rsidRPr="005321F9" w:rsidRDefault="00C604E5" w:rsidP="00C604E5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:rsidR="00C604E5" w:rsidRPr="001318DB" w:rsidRDefault="00C604E5" w:rsidP="00C604E5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:rsidR="00C604E5" w:rsidRPr="00C604E5" w:rsidRDefault="00C604E5" w:rsidP="00C604E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:rsidR="00B13049" w:rsidRPr="00B13049" w:rsidRDefault="00C604E5" w:rsidP="00C604E5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B13049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C0" w:rsidRPr="00327FC0" w:rsidRDefault="00327FC0" w:rsidP="00327FC0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0"/>
              </w:rPr>
            </w:pPr>
            <w:r w:rsidRPr="00327FC0">
              <w:rPr>
                <w:rFonts w:ascii="標楷體" w:eastAsia="標楷體" w:hAnsi="標楷體" w:cs="Calibri" w:hint="eastAsia"/>
                <w:b/>
                <w:kern w:val="0"/>
                <w:sz w:val="20"/>
              </w:rPr>
              <w:t>英語文</w:t>
            </w:r>
          </w:p>
          <w:p w:rsidR="00327FC0" w:rsidRPr="00327FC0" w:rsidRDefault="00327FC0" w:rsidP="00327FC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327FC0">
              <w:rPr>
                <w:rFonts w:ascii="標楷體" w:eastAsia="標楷體" w:hAnsi="標楷體" w:cs="Calibri" w:hint="eastAsia"/>
                <w:kern w:val="0"/>
                <w:sz w:val="20"/>
              </w:rPr>
              <w:t>1-Ⅱ-7 能聽懂課堂中所學的字詞。</w:t>
            </w:r>
          </w:p>
          <w:p w:rsidR="00327FC0" w:rsidRPr="00327FC0" w:rsidRDefault="00327FC0" w:rsidP="00327FC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327FC0">
              <w:rPr>
                <w:rFonts w:ascii="標楷體" w:eastAsia="標楷體" w:hAnsi="標楷體" w:cs="Calibri" w:hint="eastAsia"/>
                <w:kern w:val="0"/>
                <w:sz w:val="20"/>
              </w:rPr>
              <w:t>2-Ⅱ-3 能說出課堂中所學的字詞。</w:t>
            </w:r>
          </w:p>
          <w:p w:rsidR="00327FC0" w:rsidRPr="00327FC0" w:rsidRDefault="00327FC0" w:rsidP="00327FC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327FC0">
              <w:rPr>
                <w:rFonts w:ascii="標楷體" w:eastAsia="標楷體" w:hAnsi="標楷體" w:cs="Calibri" w:hint="eastAsia"/>
                <w:kern w:val="0"/>
                <w:sz w:val="20"/>
              </w:rPr>
              <w:t>3-Ⅱ-2 能辨識課堂中所學的字詞。</w:t>
            </w:r>
          </w:p>
          <w:p w:rsidR="00327FC0" w:rsidRPr="00327FC0" w:rsidRDefault="00327FC0" w:rsidP="00327FC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327FC0">
              <w:rPr>
                <w:rFonts w:ascii="標楷體" w:eastAsia="標楷體" w:hAnsi="標楷體" w:cs="Calibri" w:hint="eastAsia"/>
                <w:kern w:val="0"/>
                <w:sz w:val="20"/>
              </w:rPr>
              <w:t>3-Ⅱ-3 能看懂課堂中所學的句子。</w:t>
            </w:r>
          </w:p>
          <w:p w:rsidR="00327FC0" w:rsidRPr="00327FC0" w:rsidRDefault="00327FC0" w:rsidP="00327FC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327FC0">
              <w:rPr>
                <w:rFonts w:ascii="標楷體" w:eastAsia="標楷體" w:hAnsi="標楷體" w:cs="Calibri" w:hint="eastAsia"/>
                <w:kern w:val="0"/>
                <w:sz w:val="20"/>
              </w:rPr>
              <w:t>4-Ⅱ-2 能書寫自己的姓名。</w:t>
            </w:r>
          </w:p>
          <w:p w:rsidR="00327FC0" w:rsidRPr="00327FC0" w:rsidRDefault="00327FC0" w:rsidP="00327FC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327FC0">
              <w:rPr>
                <w:rFonts w:ascii="標楷體" w:eastAsia="標楷體" w:hAnsi="標楷體" w:cs="Calibri" w:hint="eastAsia"/>
                <w:kern w:val="0"/>
                <w:sz w:val="20"/>
              </w:rPr>
              <w:t>6-Ⅱ-2 積極參與各種課堂練習活動。</w:t>
            </w:r>
          </w:p>
          <w:p w:rsidR="00327FC0" w:rsidRPr="00327FC0" w:rsidRDefault="00327FC0" w:rsidP="00327FC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 w:val="20"/>
              </w:rPr>
            </w:pPr>
            <w:r w:rsidRPr="00327FC0">
              <w:rPr>
                <w:rFonts w:ascii="標楷體" w:eastAsia="標楷體" w:hAnsi="標楷體" w:cs="Calibri" w:hint="eastAsia"/>
                <w:kern w:val="0"/>
                <w:sz w:val="20"/>
              </w:rPr>
              <w:t>6-Ⅱ-3 樂於回答教師或同學所提的問題。</w:t>
            </w:r>
          </w:p>
          <w:p w:rsidR="00327FC0" w:rsidRPr="00327FC0" w:rsidRDefault="00327FC0" w:rsidP="00327FC0">
            <w:pPr>
              <w:autoSpaceDE w:val="0"/>
              <w:autoSpaceDN w:val="0"/>
              <w:adjustRightInd w:val="0"/>
              <w:spacing w:afterLines="50" w:after="180"/>
              <w:rPr>
                <w:rFonts w:ascii="標楷體" w:eastAsia="標楷體" w:hAnsi="標楷體" w:cs="Calibri"/>
                <w:kern w:val="0"/>
                <w:sz w:val="20"/>
              </w:rPr>
            </w:pPr>
            <w:r w:rsidRPr="00327FC0">
              <w:rPr>
                <w:rFonts w:ascii="標楷體" w:eastAsia="標楷體" w:hAnsi="標楷體" w:cs="Calibri" w:hint="eastAsia"/>
                <w:kern w:val="0"/>
                <w:sz w:val="20"/>
              </w:rPr>
              <w:t>8-Ⅱ-3 能了解課堂中所介紹的國外主要節慶習俗。</w:t>
            </w:r>
          </w:p>
          <w:p w:rsidR="00327FC0" w:rsidRPr="00327FC0" w:rsidRDefault="00327FC0" w:rsidP="00327FC0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 w:val="20"/>
              </w:rPr>
            </w:pPr>
            <w:r w:rsidRPr="00327FC0">
              <w:rPr>
                <w:rFonts w:ascii="標楷體" w:eastAsia="標楷體" w:hAnsi="標楷體" w:cs="Calibri" w:hint="eastAsia"/>
                <w:b/>
                <w:kern w:val="0"/>
                <w:sz w:val="20"/>
              </w:rPr>
              <w:lastRenderedPageBreak/>
              <w:t>綜合</w:t>
            </w:r>
          </w:p>
          <w:p w:rsidR="00327FC0" w:rsidRPr="00327FC0" w:rsidRDefault="00327FC0" w:rsidP="00327FC0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327FC0">
              <w:rPr>
                <w:rFonts w:ascii="標楷體" w:eastAsia="標楷體" w:hAnsi="標楷體"/>
                <w:sz w:val="20"/>
              </w:rPr>
              <w:t>1a-II-1</w:t>
            </w:r>
            <w:r w:rsidRPr="00327FC0">
              <w:rPr>
                <w:rFonts w:ascii="標楷體" w:eastAsia="標楷體" w:hAnsi="標楷體" w:hint="eastAsia"/>
                <w:sz w:val="20"/>
              </w:rPr>
              <w:t>展現自己能力、興趣與長處，並表達自己的想法和感受。</w:t>
            </w:r>
          </w:p>
          <w:p w:rsidR="00327FC0" w:rsidRPr="00327FC0" w:rsidRDefault="00327FC0" w:rsidP="00327FC0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327FC0">
              <w:rPr>
                <w:rFonts w:ascii="標楷體" w:eastAsia="標楷體" w:hAnsi="標楷體"/>
                <w:sz w:val="20"/>
              </w:rPr>
              <w:t>1c-II-1</w:t>
            </w:r>
            <w:r w:rsidRPr="00327FC0">
              <w:rPr>
                <w:rFonts w:ascii="標楷體" w:eastAsia="標楷體" w:hAnsi="標楷體" w:hint="eastAsia"/>
                <w:sz w:val="20"/>
              </w:rPr>
              <w:t>覺察工作的意義與重要性。</w:t>
            </w:r>
          </w:p>
          <w:p w:rsidR="00327FC0" w:rsidRPr="00327FC0" w:rsidRDefault="00327FC0" w:rsidP="00327FC0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327FC0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2a-II-1覺察自己的人際溝通方式，展現合宜的互動與溝通態度和技巧。</w:t>
            </w:r>
          </w:p>
          <w:p w:rsidR="00327FC0" w:rsidRPr="00327FC0" w:rsidRDefault="00327FC0" w:rsidP="00327FC0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327FC0">
              <w:rPr>
                <w:rFonts w:ascii="標楷體" w:eastAsia="標楷體" w:hAnsi="標楷體" w:hint="eastAsia"/>
                <w:sz w:val="20"/>
              </w:rPr>
              <w:t>2b-II-2參加團體活動，遵守紀律、重視榮譽感，並展現負責的態度。</w:t>
            </w:r>
          </w:p>
          <w:p w:rsidR="00B13049" w:rsidRPr="00327FC0" w:rsidRDefault="00327FC0" w:rsidP="00327FC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  <w:sz w:val="20"/>
              </w:rPr>
            </w:pPr>
            <w:r w:rsidRPr="00327FC0">
              <w:rPr>
                <w:rFonts w:ascii="標楷體" w:eastAsia="標楷體" w:hAnsi="標楷體" w:cs="Calibri"/>
                <w:kern w:val="0"/>
                <w:sz w:val="20"/>
              </w:rPr>
              <w:t>2c-II-1</w:t>
            </w:r>
            <w:r w:rsidRPr="00327FC0">
              <w:rPr>
                <w:rFonts w:ascii="標楷體" w:eastAsia="標楷體" w:hAnsi="標楷體" w:cs="Calibri" w:hint="eastAsia"/>
                <w:kern w:val="0"/>
                <w:sz w:val="20"/>
              </w:rPr>
              <w:t>蒐集與整理各類資源，處理個人日常生活問題。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4A7" w:rsidRPr="00A234A7" w:rsidRDefault="00A234A7" w:rsidP="00A234A7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 w:val="22"/>
                <w:szCs w:val="20"/>
              </w:rPr>
            </w:pPr>
            <w:r w:rsidRPr="00A234A7">
              <w:rPr>
                <w:rFonts w:eastAsia="標楷體" w:cs="Calibri" w:hint="eastAsia"/>
                <w:b/>
                <w:kern w:val="0"/>
                <w:sz w:val="22"/>
                <w:szCs w:val="20"/>
              </w:rPr>
              <w:t>英語文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Ab-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-3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片語及句子的重音。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Ab-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-4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所學的字母拼讀規則（含看字讀音、聽音拼字）。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Ac-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-3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第二學習階段所學字詞。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 xml:space="preserve"> B-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-1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第二學習階段所學字詞及句型的生活溝通。</w:t>
            </w:r>
          </w:p>
          <w:p w:rsidR="00A234A7" w:rsidRPr="00A234A7" w:rsidRDefault="00A234A7" w:rsidP="00A234A7">
            <w:pPr>
              <w:snapToGrid w:val="0"/>
              <w:spacing w:afterLines="50" w:after="18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 xml:space="preserve"> C-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Ⅱ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-2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國內外主要節慶習俗。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b/>
                <w:kern w:val="0"/>
                <w:sz w:val="22"/>
                <w:szCs w:val="20"/>
              </w:rPr>
            </w:pPr>
            <w:r w:rsidRPr="00A234A7">
              <w:rPr>
                <w:rFonts w:eastAsia="標楷體" w:cs="Calibri" w:hint="eastAsia"/>
                <w:b/>
                <w:kern w:val="0"/>
                <w:sz w:val="22"/>
                <w:szCs w:val="20"/>
              </w:rPr>
              <w:t>綜合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/>
                <w:kern w:val="0"/>
                <w:sz w:val="22"/>
                <w:szCs w:val="20"/>
              </w:rPr>
              <w:t>Aa-II-1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自己能做的事。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/>
                <w:kern w:val="0"/>
                <w:sz w:val="22"/>
                <w:szCs w:val="20"/>
              </w:rPr>
              <w:t>Aa-II-2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自己感興趣的人、事、物。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/>
                <w:kern w:val="0"/>
                <w:sz w:val="22"/>
                <w:szCs w:val="20"/>
              </w:rPr>
              <w:t>Aa-II-3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自我探索的想法與感受。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/>
                <w:kern w:val="0"/>
                <w:sz w:val="22"/>
                <w:szCs w:val="20"/>
              </w:rPr>
              <w:t>Ac-II-1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工作的意義。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/>
                <w:kern w:val="0"/>
                <w:sz w:val="22"/>
                <w:szCs w:val="20"/>
              </w:rPr>
              <w:t>Ba -II -1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自我表達的適切性。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/>
                <w:kern w:val="0"/>
                <w:sz w:val="22"/>
                <w:szCs w:val="20"/>
              </w:rPr>
              <w:lastRenderedPageBreak/>
              <w:t>Ba -II -2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與家人、同儕及師長的互動。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/>
                <w:kern w:val="0"/>
                <w:sz w:val="22"/>
                <w:szCs w:val="20"/>
              </w:rPr>
              <w:t>Ba -II -3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人際溝通的態度與技巧。</w:t>
            </w:r>
          </w:p>
          <w:p w:rsidR="00A234A7" w:rsidRPr="00A234A7" w:rsidRDefault="00A234A7" w:rsidP="00A234A7">
            <w:pPr>
              <w:snapToGrid w:val="0"/>
              <w:rPr>
                <w:rFonts w:eastAsia="標楷體" w:cs="Calibri"/>
                <w:kern w:val="0"/>
                <w:sz w:val="22"/>
                <w:szCs w:val="20"/>
              </w:rPr>
            </w:pPr>
            <w:r w:rsidRPr="00A234A7">
              <w:rPr>
                <w:rFonts w:eastAsia="標楷體" w:cs="Calibri"/>
                <w:kern w:val="0"/>
                <w:sz w:val="22"/>
                <w:szCs w:val="20"/>
              </w:rPr>
              <w:t>B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b</w:t>
            </w:r>
            <w:r w:rsidRPr="00A234A7">
              <w:rPr>
                <w:rFonts w:eastAsia="標楷體" w:cs="Calibri"/>
                <w:kern w:val="0"/>
                <w:sz w:val="22"/>
                <w:szCs w:val="20"/>
              </w:rPr>
              <w:t xml:space="preserve"> -II -3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團體活動的參與態度。</w:t>
            </w:r>
          </w:p>
          <w:p w:rsidR="00B13049" w:rsidRPr="00A234A7" w:rsidRDefault="00A234A7" w:rsidP="00A234A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2"/>
                <w:szCs w:val="23"/>
              </w:rPr>
            </w:pPr>
            <w:r w:rsidRPr="00A234A7">
              <w:rPr>
                <w:rFonts w:eastAsia="標楷體" w:cs="Calibri"/>
                <w:kern w:val="0"/>
                <w:sz w:val="22"/>
                <w:szCs w:val="20"/>
              </w:rPr>
              <w:t>Bc -II -1</w:t>
            </w:r>
            <w:r w:rsidRPr="00A234A7">
              <w:rPr>
                <w:rFonts w:eastAsia="標楷體" w:cs="Calibri" w:hint="eastAsia"/>
                <w:kern w:val="0"/>
                <w:sz w:val="22"/>
                <w:szCs w:val="20"/>
              </w:rPr>
              <w:t>各類資源的認識與彙整。</w:t>
            </w:r>
          </w:p>
        </w:tc>
      </w:tr>
      <w:tr w:rsidR="00A234A7" w:rsidRPr="00B13049" w:rsidTr="00424803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4A7" w:rsidRPr="00B13049" w:rsidRDefault="00A234A7" w:rsidP="00A234A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4A7" w:rsidRPr="003C629B" w:rsidRDefault="00A234A7" w:rsidP="00A234A7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:rsidR="00A234A7" w:rsidRPr="003C629B" w:rsidRDefault="00A234A7" w:rsidP="00A234A7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:rsidR="00A234A7" w:rsidRPr="003C629B" w:rsidRDefault="00A234A7" w:rsidP="00A234A7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能了解故事對話之主要內容。</w:t>
            </w:r>
          </w:p>
          <w:p w:rsidR="00A234A7" w:rsidRPr="006E1DAF" w:rsidRDefault="00A234A7" w:rsidP="00A234A7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3C629B">
              <w:rPr>
                <w:rFonts w:eastAsia="標楷體" w:hint="eastAsia"/>
                <w:noProof/>
              </w:rPr>
              <w:tab/>
            </w:r>
            <w:r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進行角色扮演。</w:t>
            </w:r>
          </w:p>
        </w:tc>
      </w:tr>
      <w:tr w:rsidR="00A234A7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4A7" w:rsidRPr="00B13049" w:rsidRDefault="00A234A7" w:rsidP="00A234A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234A7" w:rsidRPr="00B13049" w:rsidRDefault="00087AAE" w:rsidP="00A234A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唱歌</w:t>
            </w:r>
          </w:p>
        </w:tc>
      </w:tr>
      <w:tr w:rsidR="00A234A7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4A7" w:rsidRPr="00B13049" w:rsidRDefault="00A234A7" w:rsidP="00A234A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A234A7" w:rsidRPr="00B13049" w:rsidRDefault="00A234A7" w:rsidP="00A234A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234A7" w:rsidRPr="00B13049" w:rsidRDefault="00A234A7" w:rsidP="00A234A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234A7" w:rsidRPr="00A234A7" w:rsidRDefault="00A234A7" w:rsidP="00A234A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234A7">
              <w:rPr>
                <w:rFonts w:ascii="標楷體" w:eastAsia="標楷體" w:hAnsi="標楷體" w:hint="eastAsia"/>
                <w:szCs w:val="20"/>
              </w:rPr>
              <w:t>生涯規劃教育、國際教育</w:t>
            </w:r>
          </w:p>
        </w:tc>
      </w:tr>
      <w:tr w:rsidR="00A234A7" w:rsidRPr="00B13049" w:rsidTr="004E200E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234A7" w:rsidRPr="00B13049" w:rsidRDefault="00A234A7" w:rsidP="00A234A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34A7" w:rsidRPr="00B13049" w:rsidRDefault="00A234A7" w:rsidP="00A234A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  <w:vAlign w:val="center"/>
          </w:tcPr>
          <w:p w:rsidR="00A234A7" w:rsidRDefault="00A234A7" w:rsidP="00A234A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:rsidR="00A234A7" w:rsidRPr="00A73D2A" w:rsidRDefault="00A234A7" w:rsidP="00A234A7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A234A7" w:rsidRPr="00B13049" w:rsidTr="00B439E5">
        <w:trPr>
          <w:trHeight w:val="365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234A7" w:rsidRPr="00B13049" w:rsidRDefault="00A234A7" w:rsidP="00A234A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234A7" w:rsidRPr="00087AAE" w:rsidRDefault="00087AAE" w:rsidP="00A234A7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087AAE"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087AAE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087AAE" w:rsidRPr="00B13049" w:rsidRDefault="00087AAE" w:rsidP="00087AA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AAE" w:rsidRDefault="00087AAE" w:rsidP="00087AAE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C33295">
              <w:rPr>
                <w:rFonts w:eastAsia="標楷體" w:hAnsi="標楷體"/>
                <w:noProof/>
              </w:rPr>
              <w:t>English ESL Christmas Powerpoint presentations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7" w:history="1">
              <w:r w:rsidRPr="00360EBD">
                <w:rPr>
                  <w:rStyle w:val="a7"/>
                </w:rPr>
                <w:t>https://en.islcollective.com/english-esl-powerpoints/vocabulary/christmas</w:t>
              </w:r>
            </w:hyperlink>
          </w:p>
          <w:p w:rsidR="00087AAE" w:rsidRDefault="00087AAE" w:rsidP="00087AAE">
            <w:pPr>
              <w:snapToGrid w:val="0"/>
              <w:rPr>
                <w:rFonts w:eastAsia="標楷體" w:hAnsi="標楷體"/>
                <w:noProof/>
              </w:rPr>
            </w:pPr>
            <w:r w:rsidRPr="00AE0EB4">
              <w:rPr>
                <w:rFonts w:eastAsia="標楷體" w:hAnsi="標楷體"/>
                <w:noProof/>
              </w:rPr>
              <w:t>Junk Food V/S Healthy Food!</w:t>
            </w:r>
            <w:r>
              <w:rPr>
                <w:rFonts w:eastAsia="標楷體" w:hAnsi="標楷體" w:hint="eastAsia"/>
                <w:noProof/>
              </w:rPr>
              <w:t>：</w:t>
            </w:r>
          </w:p>
          <w:p w:rsidR="00087AAE" w:rsidRDefault="00AF6269" w:rsidP="00087AAE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</w:rPr>
            </w:pPr>
            <w:hyperlink r:id="rId8" w:history="1">
              <w:r w:rsidR="00087AAE" w:rsidRPr="00360EBD">
                <w:rPr>
                  <w:rStyle w:val="a7"/>
                </w:rPr>
                <w:t>https://www.powershow.com/viewht/77124c-YTQwM/JUNKFOODvsHEALTHYFOOD</w:t>
              </w:r>
            </w:hyperlink>
          </w:p>
          <w:p w:rsidR="00087AAE" w:rsidRDefault="00087AAE" w:rsidP="00087AAE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</w:rPr>
            </w:pPr>
            <w:r>
              <w:rPr>
                <w:rStyle w:val="a7"/>
                <w:rFonts w:eastAsia="標楷體" w:hAnsi="標楷體" w:hint="eastAsia"/>
                <w:noProof/>
              </w:rPr>
              <w:t>J</w:t>
            </w:r>
            <w:r w:rsidRPr="008E1B20">
              <w:rPr>
                <w:rStyle w:val="a7"/>
                <w:rFonts w:eastAsia="標楷體" w:hAnsi="標楷體"/>
                <w:noProof/>
              </w:rPr>
              <w:t>unk Food Vs Healthy Food</w:t>
            </w:r>
            <w:r>
              <w:rPr>
                <w:rStyle w:val="a7"/>
                <w:rFonts w:eastAsia="標楷體" w:hAnsi="標楷體" w:hint="eastAsia"/>
                <w:noProof/>
              </w:rPr>
              <w:t>：</w:t>
            </w:r>
            <w:hyperlink r:id="rId9" w:history="1">
              <w:r w:rsidRPr="00360EBD">
                <w:rPr>
                  <w:rStyle w:val="a7"/>
                </w:rPr>
                <w:t>https://www.youtube.com/watch?v=bPBCg4PsE5k</w:t>
              </w:r>
            </w:hyperlink>
          </w:p>
          <w:p w:rsidR="00087AAE" w:rsidRDefault="00087AAE" w:rsidP="00087AAE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8E1B20">
              <w:rPr>
                <w:rFonts w:eastAsia="標楷體" w:hAnsi="標楷體"/>
                <w:noProof/>
              </w:rPr>
              <w:t>The Healthy Food Song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0" w:history="1">
              <w:r w:rsidRPr="00360EBD">
                <w:rPr>
                  <w:rStyle w:val="a7"/>
                </w:rPr>
                <w:t>https://www.youtube.com/watch?v=qLtTUd6FPOs</w:t>
              </w:r>
            </w:hyperlink>
          </w:p>
          <w:p w:rsidR="00087AAE" w:rsidRDefault="00087AAE" w:rsidP="00087AAE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0A648B">
              <w:rPr>
                <w:rFonts w:eastAsia="標楷體" w:hAnsi="標楷體"/>
                <w:noProof/>
              </w:rPr>
              <w:t>Let's Make a Sandwich Song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1" w:history="1">
              <w:r w:rsidRPr="00360EBD">
                <w:rPr>
                  <w:rStyle w:val="a7"/>
                  <w:rFonts w:eastAsia="標楷體" w:hAnsi="標楷體"/>
                  <w:noProof/>
                </w:rPr>
                <w:t>https://www.youtube.com/watch?v=mK4O8hi30UA</w:t>
              </w:r>
            </w:hyperlink>
          </w:p>
          <w:p w:rsidR="00087AAE" w:rsidRDefault="00087AAE" w:rsidP="00087AAE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882F94">
              <w:rPr>
                <w:rFonts w:eastAsia="標楷體" w:hAnsi="標楷體"/>
                <w:noProof/>
              </w:rPr>
              <w:t>Let's Cook! Life Skills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360EBD">
                <w:rPr>
                  <w:rStyle w:val="a7"/>
                  <w:rFonts w:eastAsia="標楷體" w:hAnsi="標楷體"/>
                  <w:noProof/>
                </w:rPr>
                <w:t>https://www.youtube.com/watch?v=G4BSk1U5ans</w:t>
              </w:r>
            </w:hyperlink>
          </w:p>
          <w:p w:rsidR="00087AAE" w:rsidRDefault="00087AAE" w:rsidP="00087AAE">
            <w:pPr>
              <w:snapToGrid w:val="0"/>
              <w:rPr>
                <w:rFonts w:eastAsia="標楷體" w:hAnsi="標楷體"/>
                <w:noProof/>
              </w:rPr>
            </w:pPr>
            <w:r w:rsidRPr="00882F94">
              <w:rPr>
                <w:rFonts w:eastAsia="標楷體" w:hAnsi="標楷體"/>
                <w:noProof/>
              </w:rPr>
              <w:t>Howto: Make Quick &amp; Delicious Ham Sandwich at Home!</w:t>
            </w:r>
          </w:p>
          <w:p w:rsidR="00087AAE" w:rsidRDefault="00AF6269" w:rsidP="00087AAE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hyperlink r:id="rId13" w:history="1">
              <w:r w:rsidR="00087AAE" w:rsidRPr="00360EBD">
                <w:rPr>
                  <w:rStyle w:val="a7"/>
                  <w:rFonts w:eastAsia="標楷體" w:hAnsi="標楷體"/>
                  <w:noProof/>
                </w:rPr>
                <w:t>https://www.youtube.com/watch?v=Uu_teYsAXbE</w:t>
              </w:r>
            </w:hyperlink>
          </w:p>
          <w:p w:rsidR="00087AAE" w:rsidRDefault="00087AAE" w:rsidP="00087AAE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</w:rPr>
            </w:pPr>
            <w:r w:rsidRPr="00B434EA">
              <w:rPr>
                <w:rFonts w:eastAsia="標楷體" w:hAnsi="標楷體"/>
                <w:noProof/>
              </w:rPr>
              <w:t>The Christmas Story - Birth Of JESUS CHRIST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4" w:history="1">
              <w:r w:rsidRPr="00360EBD">
                <w:rPr>
                  <w:rStyle w:val="a7"/>
                </w:rPr>
                <w:t>https://www.youtube.com/watch?v=zl2HVhwqnMs</w:t>
              </w:r>
            </w:hyperlink>
          </w:p>
          <w:p w:rsidR="00087AAE" w:rsidRDefault="00087AAE" w:rsidP="00087AAE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D51746">
              <w:rPr>
                <w:rFonts w:eastAsia="標楷體" w:hAnsi="標楷體"/>
                <w:noProof/>
              </w:rPr>
              <w:t>A Christmas Carol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5" w:history="1">
              <w:r w:rsidRPr="00360EBD">
                <w:rPr>
                  <w:rStyle w:val="a7"/>
                </w:rPr>
                <w:t>https://www.youtube.com/watch?v=oxKE308POP8&amp;t=92s</w:t>
              </w:r>
            </w:hyperlink>
          </w:p>
          <w:p w:rsidR="00087AAE" w:rsidRDefault="00087AAE" w:rsidP="00087AAE">
            <w:pPr>
              <w:snapToGrid w:val="0"/>
              <w:spacing w:afterLines="50" w:after="180"/>
              <w:rPr>
                <w:rStyle w:val="a7"/>
                <w:rFonts w:eastAsia="標楷體" w:hAnsi="標楷體"/>
                <w:noProof/>
              </w:rPr>
            </w:pPr>
            <w:r w:rsidRPr="00D51746">
              <w:rPr>
                <w:rFonts w:eastAsia="標楷體" w:hAnsi="標楷體"/>
                <w:noProof/>
              </w:rPr>
              <w:t>The Story of Santa Claus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6" w:history="1">
              <w:r w:rsidRPr="00360EBD">
                <w:rPr>
                  <w:rStyle w:val="a7"/>
                </w:rPr>
                <w:t>https://www.youtube.com/watch?v=lrutxppbBQ8</w:t>
              </w:r>
            </w:hyperlink>
          </w:p>
          <w:p w:rsidR="00087AAE" w:rsidRDefault="00087AAE" w:rsidP="00087AAE">
            <w:pPr>
              <w:snapToGrid w:val="0"/>
              <w:spacing w:afterLines="50" w:after="180"/>
            </w:pPr>
            <w:r w:rsidRPr="00CE1522">
              <w:rPr>
                <w:rFonts w:ascii="標楷體" w:eastAsia="標楷體" w:hAnsi="標楷體" w:hint="eastAsia"/>
                <w:szCs w:val="20"/>
              </w:rPr>
              <w:t>報佳音的由來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hyperlink r:id="rId17" w:history="1">
              <w:r w:rsidRPr="00360EBD">
                <w:rPr>
                  <w:rStyle w:val="a7"/>
                </w:rPr>
                <w:t>https://www.youtube.com/watch?v=CvNRigU_h7Y</w:t>
              </w:r>
            </w:hyperlink>
          </w:p>
          <w:p w:rsidR="00087AAE" w:rsidRPr="00D715B4" w:rsidRDefault="00087AAE" w:rsidP="00087AAE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153295">
              <w:rPr>
                <w:rFonts w:eastAsia="標楷體" w:hAnsi="標楷體"/>
                <w:noProof/>
              </w:rPr>
              <w:t>Life-Changing Gift Wrapping Hacks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8" w:history="1">
              <w:r w:rsidRPr="00360EBD">
                <w:rPr>
                  <w:rStyle w:val="a7"/>
                  <w:rFonts w:eastAsia="標楷體" w:hAnsi="標楷體"/>
                  <w:noProof/>
                </w:rPr>
                <w:t>https://www.youtube.com/watch?v=dYXaxeJBj5k</w:t>
              </w:r>
            </w:hyperlink>
          </w:p>
        </w:tc>
      </w:tr>
      <w:tr w:rsidR="00087AAE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87AAE" w:rsidRPr="00B13049" w:rsidRDefault="00087AAE" w:rsidP="00087AA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087AAE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7AAE" w:rsidRPr="00B13049" w:rsidRDefault="00087AAE" w:rsidP="00087AA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AAE" w:rsidRPr="00B13049" w:rsidRDefault="00087AAE" w:rsidP="00087AA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7AAE" w:rsidRPr="00B13049" w:rsidRDefault="00087AAE" w:rsidP="00087AA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87AAE" w:rsidRPr="00B13049" w:rsidRDefault="00087AAE" w:rsidP="00087AA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D24FD5" w:rsidRPr="00B13049" w:rsidTr="00FA78C6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4FD5" w:rsidRPr="00EA5BF5" w:rsidRDefault="00D24FD5" w:rsidP="00D24FD5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Pr="00E4646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好吃的食物</w:t>
            </w:r>
          </w:p>
          <w:p w:rsidR="00D24FD5" w:rsidRPr="000D1DC3" w:rsidRDefault="00D24FD5" w:rsidP="00D24FD5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EF1CE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哇！這世界上有好多好吃的食物喔！但是有些食物很美味，但吃太多會導致我們身體不健康。小朋友，那你們知道要吃哪些食物，身體才會健康嗎？</w:t>
            </w:r>
          </w:p>
          <w:p w:rsidR="00D24FD5" w:rsidRDefault="00D24FD5" w:rsidP="00D24FD5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1-1</w:t>
            </w:r>
            <w:r w:rsidRPr="000F4A0D">
              <w:rPr>
                <w:rFonts w:asciiTheme="minorEastAsia" w:hAnsiTheme="minorEastAsia" w:hint="eastAsia"/>
                <w:b/>
                <w:sz w:val="20"/>
                <w:szCs w:val="20"/>
              </w:rPr>
              <w:t>健康五蔬果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  <w:p w:rsidR="00D24FD5" w:rsidRDefault="00D24FD5" w:rsidP="00D24FD5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蔬菜單字+句型 </w:t>
            </w:r>
          </w:p>
          <w:p w:rsidR="00D24FD5" w:rsidRPr="00531092" w:rsidRDefault="00D24FD5" w:rsidP="00D24FD5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 xml:space="preserve">水果單字+句型 </w:t>
            </w:r>
          </w:p>
          <w:p w:rsidR="00D24FD5" w:rsidRPr="00066458" w:rsidRDefault="00D24FD5" w:rsidP="00D24FD5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/>
                <w:noProof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常見食物之單字+句型 </w:t>
            </w:r>
          </w:p>
          <w:p w:rsidR="00D24FD5" w:rsidRDefault="00D24FD5" w:rsidP="00D24FD5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垃圾食物VS健康食物</w:t>
            </w:r>
          </w:p>
          <w:p w:rsidR="00D24FD5" w:rsidRPr="000A648B" w:rsidRDefault="00D24FD5" w:rsidP="00D24FD5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垃圾食物VS健康食物歌曲教唱</w:t>
            </w:r>
          </w:p>
          <w:p w:rsidR="00D24FD5" w:rsidRPr="00162922" w:rsidRDefault="00D24FD5" w:rsidP="00D24FD5">
            <w:pPr>
              <w:pStyle w:val="a8"/>
              <w:numPr>
                <w:ilvl w:val="0"/>
                <w:numId w:val="2"/>
              </w:numPr>
              <w:snapToGrid w:val="0"/>
              <w:spacing w:afterLines="50" w:after="180"/>
              <w:ind w:leftChars="0" w:left="935" w:hanging="357"/>
              <w:rPr>
                <w:rFonts w:ascii="新細明體" w:hAnsi="新細明體"/>
                <w:noProof/>
                <w:sz w:val="20"/>
              </w:rPr>
            </w:pPr>
            <w:r>
              <w:rPr>
                <w:rFonts w:ascii="新細明體" w:hAnsi="新細明體" w:hint="eastAsia"/>
                <w:noProof/>
                <w:sz w:val="20"/>
              </w:rPr>
              <w:t>製作三明治之歌教唱</w:t>
            </w:r>
          </w:p>
          <w:p w:rsidR="00D24FD5" w:rsidRPr="007B7B8A" w:rsidRDefault="00D24FD5" w:rsidP="00D24FD5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1-2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0F4A0D">
              <w:rPr>
                <w:rFonts w:asciiTheme="minorEastAsia" w:hAnsiTheme="minorEastAsia" w:hint="eastAsia"/>
                <w:b/>
                <w:sz w:val="20"/>
                <w:szCs w:val="20"/>
              </w:rPr>
              <w:t>小小廚神</w:t>
            </w:r>
          </w:p>
          <w:p w:rsidR="00D24FD5" w:rsidRPr="00B81DC3" w:rsidRDefault="00D24FD5" w:rsidP="00D24FD5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066458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要製作的食物：三明治。學習三明治以及裡面夾的東西之單字。</w:t>
            </w:r>
          </w:p>
          <w:p w:rsidR="00D24FD5" w:rsidRPr="00B81DC3" w:rsidRDefault="00D24FD5" w:rsidP="00D24FD5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如何製作三明治(影片)</w:t>
            </w:r>
          </w:p>
          <w:p w:rsidR="00D24FD5" w:rsidRPr="00EF1CE8" w:rsidRDefault="00D24FD5" w:rsidP="00D24FD5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F1CE8">
              <w:rPr>
                <w:rFonts w:asciiTheme="minorEastAsia" w:hAnsiTheme="minorEastAsia" w:hint="eastAsia"/>
                <w:sz w:val="20"/>
                <w:szCs w:val="20"/>
              </w:rPr>
              <w:t xml:space="preserve">兩人一組製作三明治 </w:t>
            </w:r>
          </w:p>
          <w:p w:rsidR="00D24FD5" w:rsidRDefault="00D24FD5" w:rsidP="00D24FD5">
            <w:pPr>
              <w:pStyle w:val="a8"/>
              <w:widowControl/>
              <w:ind w:leftChars="0" w:left="862"/>
              <w:rPr>
                <w:rFonts w:asciiTheme="minorEastAsia" w:hAnsiTheme="minorEastAsia"/>
                <w:sz w:val="20"/>
                <w:szCs w:val="20"/>
              </w:rPr>
            </w:pPr>
          </w:p>
          <w:p w:rsidR="00D24FD5" w:rsidRDefault="00D24FD5" w:rsidP="00D24FD5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EF1CE8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叮叮噹，鈴聲多響亮</w:t>
            </w:r>
          </w:p>
          <w:p w:rsidR="00D24FD5" w:rsidRPr="00903D6B" w:rsidRDefault="00D24FD5" w:rsidP="00D24FD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903D6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Pr="0016292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一年一度的聖誕節又來臨了，大家都準備好要來迎接這個特別的日子了嗎？大家對這個節日有什麼願望或者秘密想要對聖誕老公公說呢？</w:t>
            </w:r>
          </w:p>
          <w:p w:rsidR="00D24FD5" w:rsidRPr="007B7B8A" w:rsidRDefault="00D24FD5" w:rsidP="00D24FD5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1 </w:t>
            </w:r>
            <w:r w:rsidRPr="00C86AF1">
              <w:rPr>
                <w:rFonts w:asciiTheme="minorEastAsia" w:hAnsiTheme="minorEastAsia" w:hint="eastAsia"/>
                <w:b/>
                <w:sz w:val="20"/>
                <w:szCs w:val="20"/>
              </w:rPr>
              <w:t>報佳音</w:t>
            </w:r>
          </w:p>
          <w:p w:rsidR="00D24FD5" w:rsidRDefault="00D24FD5" w:rsidP="00D24FD5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聖誕節單字+句型</w:t>
            </w:r>
          </w:p>
          <w:p w:rsidR="00D24FD5" w:rsidRDefault="00D24FD5" w:rsidP="00D24FD5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聖誕故事欣賞</w:t>
            </w:r>
          </w:p>
          <w:p w:rsidR="00D24FD5" w:rsidRPr="00903D6B" w:rsidRDefault="00D24FD5" w:rsidP="00D24FD5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聖誕繪本導讀</w:t>
            </w:r>
          </w:p>
          <w:p w:rsidR="00D24FD5" w:rsidRDefault="00D24FD5" w:rsidP="00D24FD5">
            <w:pPr>
              <w:pStyle w:val="a8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聖誕節歌曲教唱</w:t>
            </w:r>
          </w:p>
          <w:p w:rsidR="00D24FD5" w:rsidRDefault="00D24FD5" w:rsidP="00D24FD5">
            <w:pPr>
              <w:pStyle w:val="a8"/>
              <w:widowControl/>
              <w:numPr>
                <w:ilvl w:val="0"/>
                <w:numId w:val="4"/>
              </w:numPr>
              <w:spacing w:afterLines="50" w:after="180"/>
              <w:ind w:leftChars="0" w:hanging="357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聖誕節卡片與許願卡製作</w:t>
            </w:r>
          </w:p>
          <w:p w:rsidR="00D24FD5" w:rsidRDefault="00D24FD5" w:rsidP="00D24FD5">
            <w:pPr>
              <w:widowControl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2 </w:t>
            </w:r>
            <w:r w:rsidRPr="00C46EC5">
              <w:rPr>
                <w:rFonts w:asciiTheme="minorEastAsia" w:hAnsiTheme="minorEastAsia" w:hint="eastAsia"/>
                <w:b/>
                <w:sz w:val="20"/>
                <w:szCs w:val="20"/>
              </w:rPr>
              <w:t>交換禮物</w:t>
            </w:r>
          </w:p>
          <w:p w:rsidR="00D24FD5" w:rsidRDefault="00D24FD5" w:rsidP="00D24FD5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B809EC">
              <w:rPr>
                <w:rFonts w:asciiTheme="minorEastAsia" w:hAnsiTheme="minorEastAsia" w:hint="eastAsia"/>
                <w:sz w:val="20"/>
                <w:szCs w:val="20"/>
              </w:rPr>
              <w:t>交換禮物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的由來</w:t>
            </w:r>
          </w:p>
          <w:p w:rsidR="00D24FD5" w:rsidRDefault="00D24FD5" w:rsidP="00D24FD5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英文祝福語練習</w:t>
            </w:r>
          </w:p>
          <w:p w:rsidR="00D24FD5" w:rsidRDefault="00D24FD5" w:rsidP="00D24FD5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介紹如何包裝禮物與練習</w:t>
            </w:r>
          </w:p>
          <w:p w:rsidR="00D24FD5" w:rsidRPr="006448A7" w:rsidRDefault="00D24FD5" w:rsidP="00D24FD5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交換禮物</w:t>
            </w:r>
          </w:p>
          <w:p w:rsidR="00D24FD5" w:rsidRDefault="00D24FD5" w:rsidP="00D24FD5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D24FD5" w:rsidRPr="001A4C14" w:rsidRDefault="00D24FD5" w:rsidP="00D24FD5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…上學期結束…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4FD5" w:rsidRDefault="00D24FD5" w:rsidP="00D24FD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DC069D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DC069D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DC069D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DC069D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C069D" w:rsidRPr="00DC069D" w:rsidRDefault="00DC069D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439E5" w:rsidRDefault="00B439E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439E5" w:rsidRDefault="00B439E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C069D" w:rsidRDefault="00DC069D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B439E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D24FD5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439E5" w:rsidRDefault="00B439E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439E5" w:rsidRDefault="00B439E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439E5" w:rsidRDefault="00B439E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24FD5" w:rsidRPr="00785A0C" w:rsidRDefault="00D24FD5" w:rsidP="00D24FD5">
            <w:pPr>
              <w:pStyle w:val="a8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24FD5" w:rsidRPr="00B13049" w:rsidRDefault="00D24FD5" w:rsidP="00D24F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143FF5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唱歌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3A40DF" w:rsidRPr="00B13049" w:rsidTr="00FA78C6">
        <w:trPr>
          <w:trHeight w:val="1652"/>
        </w:trPr>
        <w:tc>
          <w:tcPr>
            <w:tcW w:w="646" w:type="dxa"/>
            <w:vAlign w:val="center"/>
          </w:tcPr>
          <w:p w:rsidR="003A40DF" w:rsidRPr="00B13049" w:rsidRDefault="003A40DF" w:rsidP="003A40D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大聲唱出來</w:t>
            </w:r>
          </w:p>
        </w:tc>
        <w:tc>
          <w:tcPr>
            <w:tcW w:w="646" w:type="dxa"/>
            <w:vMerge/>
            <w:vAlign w:val="center"/>
          </w:tcPr>
          <w:p w:rsidR="003A40DF" w:rsidRPr="00B13049" w:rsidRDefault="003A40DF" w:rsidP="003A40D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A40DF" w:rsidRPr="00FD1F2C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總能流暢且迅速地唱出以正確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及語調唱出指定的目標句子。</w:t>
            </w:r>
          </w:p>
        </w:tc>
        <w:tc>
          <w:tcPr>
            <w:tcW w:w="1878" w:type="dxa"/>
            <w:vAlign w:val="center"/>
          </w:tcPr>
          <w:p w:rsidR="003A40DF" w:rsidRPr="00FD1F2C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流暢且迅速地唱出以尚稱正確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及語調唱出指定的目標句子。</w:t>
            </w:r>
          </w:p>
        </w:tc>
        <w:tc>
          <w:tcPr>
            <w:tcW w:w="1878" w:type="dxa"/>
            <w:vAlign w:val="center"/>
          </w:tcPr>
          <w:p w:rsidR="003A40DF" w:rsidRPr="00FD1F2C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以不流暢且不迅速的速度唱出不太準確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及語調，且需要老師少許的協助唱完指定的目標句子。</w:t>
            </w:r>
          </w:p>
        </w:tc>
        <w:tc>
          <w:tcPr>
            <w:tcW w:w="1878" w:type="dxa"/>
            <w:vAlign w:val="center"/>
          </w:tcPr>
          <w:p w:rsidR="003A40DF" w:rsidRPr="009B1A3E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以不流暢且不迅速的速度唱出不太準確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及語調，且需要老師許多的協助才能唱完指定的目標句子。</w:t>
            </w:r>
          </w:p>
        </w:tc>
        <w:tc>
          <w:tcPr>
            <w:tcW w:w="1086" w:type="dxa"/>
            <w:vAlign w:val="center"/>
          </w:tcPr>
          <w:p w:rsidR="003A40DF" w:rsidRPr="00B13049" w:rsidRDefault="003A40DF" w:rsidP="003A40D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A40DF" w:rsidRPr="00B13049" w:rsidRDefault="003A40DF" w:rsidP="003A40D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A40DF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3A40DF" w:rsidRPr="00B13049" w:rsidRDefault="003A40DF" w:rsidP="003A40D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3A40DF" w:rsidRPr="00B13049" w:rsidRDefault="003A40DF" w:rsidP="003A40D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3A40DF" w:rsidRPr="00B13049" w:rsidRDefault="003A40DF" w:rsidP="003A40D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3A40DF" w:rsidRPr="00B13049" w:rsidRDefault="003A40DF" w:rsidP="003A40D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3A40DF" w:rsidRPr="00705224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</w:t>
            </w:r>
            <w:r>
              <w:rPr>
                <w:rFonts w:eastAsia="標楷體" w:hint="eastAsia"/>
                <w:noProof/>
              </w:rPr>
              <w:t>唱出</w:t>
            </w:r>
            <w:r w:rsidRPr="00705224">
              <w:rPr>
                <w:rFonts w:eastAsia="標楷體" w:hint="eastAsia"/>
                <w:noProof/>
              </w:rPr>
              <w:t>簡易句型的句子。</w:t>
            </w:r>
          </w:p>
          <w:p w:rsidR="003A40DF" w:rsidRPr="00705224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出字詞語句，並能運用所學句型做表達。</w:t>
            </w:r>
          </w:p>
        </w:tc>
        <w:tc>
          <w:tcPr>
            <w:tcW w:w="1878" w:type="dxa"/>
            <w:vAlign w:val="center"/>
          </w:tcPr>
          <w:p w:rsidR="003A40DF" w:rsidRPr="00705224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出字彙及簡單語句，時有不適切的停頓。</w:t>
            </w:r>
          </w:p>
          <w:p w:rsidR="003A40DF" w:rsidRPr="00705224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出字詞句時有不適切的停頓。而且能</w:t>
            </w:r>
            <w:r w:rsidRPr="00705224">
              <w:rPr>
                <w:rFonts w:eastAsia="標楷體" w:hint="eastAsia"/>
                <w:noProof/>
              </w:rPr>
              <w:lastRenderedPageBreak/>
              <w:t>嘗試運用所學句型做表達，時有錯誤。</w:t>
            </w:r>
          </w:p>
        </w:tc>
        <w:tc>
          <w:tcPr>
            <w:tcW w:w="1878" w:type="dxa"/>
            <w:vAlign w:val="center"/>
          </w:tcPr>
          <w:p w:rsidR="003A40DF" w:rsidRPr="00705224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3A40DF" w:rsidRPr="00705224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878" w:type="dxa"/>
            <w:vAlign w:val="center"/>
          </w:tcPr>
          <w:p w:rsidR="003A40DF" w:rsidRPr="00705224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出字彙及簡單語句。</w:t>
            </w:r>
          </w:p>
          <w:p w:rsidR="003A40DF" w:rsidRPr="00705224" w:rsidRDefault="003A40DF" w:rsidP="003A40DF">
            <w:pPr>
              <w:pStyle w:val="a8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唱</w:t>
            </w:r>
            <w:r w:rsidRPr="00705224">
              <w:rPr>
                <w:rFonts w:eastAsia="標楷體" w:hint="eastAsia"/>
                <w:noProof/>
              </w:rPr>
              <w:t>出字詞語句。</w:t>
            </w:r>
          </w:p>
        </w:tc>
        <w:tc>
          <w:tcPr>
            <w:tcW w:w="1086" w:type="dxa"/>
            <w:vAlign w:val="center"/>
          </w:tcPr>
          <w:p w:rsidR="003A40DF" w:rsidRPr="00B13049" w:rsidRDefault="003A40DF" w:rsidP="003A40D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A40DF" w:rsidRPr="00B13049" w:rsidRDefault="003A40DF" w:rsidP="003A40D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269"/>
        </w:trPr>
        <w:tc>
          <w:tcPr>
            <w:tcW w:w="1292" w:type="dxa"/>
            <w:gridSpan w:val="2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B13049" w:rsidRPr="00B13049" w:rsidRDefault="003A40DF" w:rsidP="00B13049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DC069D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</w:tr>
      <w:tr w:rsidR="003A40DF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3A40DF" w:rsidRPr="00B13049" w:rsidRDefault="003A40DF" w:rsidP="003A40D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3A40DF" w:rsidRPr="00B13049" w:rsidRDefault="003A40DF" w:rsidP="003A40D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3A40DF" w:rsidRPr="006A3CEF" w:rsidRDefault="003A40DF" w:rsidP="003A40DF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3A40DF" w:rsidRPr="006A3CEF" w:rsidRDefault="003A40DF" w:rsidP="003A40D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3A40DF" w:rsidRPr="006A3CEF" w:rsidRDefault="003A40DF" w:rsidP="003A40D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3A40DF" w:rsidRPr="006A3CEF" w:rsidRDefault="003A40DF" w:rsidP="003A40D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3A40DF" w:rsidRPr="006A3CEF" w:rsidRDefault="003A40DF" w:rsidP="003A40DF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269" w:rsidRDefault="00AF6269" w:rsidP="002712AC">
      <w:r>
        <w:separator/>
      </w:r>
    </w:p>
  </w:endnote>
  <w:endnote w:type="continuationSeparator" w:id="0">
    <w:p w:rsidR="00AF6269" w:rsidRDefault="00AF6269" w:rsidP="0027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269" w:rsidRDefault="00AF6269" w:rsidP="002712AC">
      <w:r>
        <w:separator/>
      </w:r>
    </w:p>
  </w:footnote>
  <w:footnote w:type="continuationSeparator" w:id="0">
    <w:p w:rsidR="00AF6269" w:rsidRDefault="00AF6269" w:rsidP="0027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2F7A260C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87AAE"/>
    <w:rsid w:val="00143FF5"/>
    <w:rsid w:val="001F21B3"/>
    <w:rsid w:val="002712AC"/>
    <w:rsid w:val="00327FC0"/>
    <w:rsid w:val="003A40DF"/>
    <w:rsid w:val="003D5B6F"/>
    <w:rsid w:val="00593D8A"/>
    <w:rsid w:val="00687986"/>
    <w:rsid w:val="00A234A7"/>
    <w:rsid w:val="00AF6269"/>
    <w:rsid w:val="00B13049"/>
    <w:rsid w:val="00B439E5"/>
    <w:rsid w:val="00BD7AF2"/>
    <w:rsid w:val="00BF405D"/>
    <w:rsid w:val="00C604E5"/>
    <w:rsid w:val="00D24FD5"/>
    <w:rsid w:val="00DC069D"/>
    <w:rsid w:val="00E02631"/>
    <w:rsid w:val="00F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23E6A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12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1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12AC"/>
    <w:rPr>
      <w:sz w:val="20"/>
      <w:szCs w:val="20"/>
    </w:rPr>
  </w:style>
  <w:style w:type="character" w:styleId="a7">
    <w:name w:val="Hyperlink"/>
    <w:basedOn w:val="a0"/>
    <w:uiPriority w:val="99"/>
    <w:unhideWhenUsed/>
    <w:rsid w:val="00087AAE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D24FD5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D24FD5"/>
    <w:rPr>
      <w:rFonts w:ascii="Calibri" w:eastAsia="新細明體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3A4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show.com/viewht/77124c-YTQwM/JUNKFOODvsHEALTHYFOOD" TargetMode="External"/><Relationship Id="rId13" Type="http://schemas.openxmlformats.org/officeDocument/2006/relationships/hyperlink" Target="https://www.youtube.com/watch?v=Uu_teYsAXbE" TargetMode="External"/><Relationship Id="rId18" Type="http://schemas.openxmlformats.org/officeDocument/2006/relationships/hyperlink" Target="https://www.youtube.com/watch?v=dYXaxeJBj5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islcollective.com/english-esl-powerpoints/vocabulary/christmas" TargetMode="External"/><Relationship Id="rId12" Type="http://schemas.openxmlformats.org/officeDocument/2006/relationships/hyperlink" Target="https://www.youtube.com/watch?v=G4BSk1U5ans" TargetMode="External"/><Relationship Id="rId17" Type="http://schemas.openxmlformats.org/officeDocument/2006/relationships/hyperlink" Target="https://www.youtube.com/watch?v=CvNRigU_h7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rutxppbBQ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K4O8hi30U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xKE308POP8&amp;t=92s" TargetMode="External"/><Relationship Id="rId10" Type="http://schemas.openxmlformats.org/officeDocument/2006/relationships/hyperlink" Target="https://www.youtube.com/watch?v=qLtTUd6FP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PBCg4PsE5k" TargetMode="External"/><Relationship Id="rId14" Type="http://schemas.openxmlformats.org/officeDocument/2006/relationships/hyperlink" Target="https://www.youtube.com/watch?v=zl2HVhwqnM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dcterms:created xsi:type="dcterms:W3CDTF">2024-05-17T06:55:00Z</dcterms:created>
  <dcterms:modified xsi:type="dcterms:W3CDTF">2024-05-17T09:25:00Z</dcterms:modified>
</cp:coreProperties>
</file>