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49" w:rsidRPr="00B13049" w:rsidRDefault="00B13049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高雄市左營區屏山國民小學113學年度</w:t>
      </w:r>
      <w:r w:rsidR="00A03AA4">
        <w:rPr>
          <w:rFonts w:ascii="標楷體" w:eastAsia="標楷體" w:hAnsi="標楷體" w:hint="eastAsia"/>
          <w:b/>
          <w:color w:val="FF0000"/>
          <w:sz w:val="32"/>
          <w:szCs w:val="32"/>
        </w:rPr>
        <w:t>6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年級第</w:t>
      </w:r>
      <w:r w:rsidR="00B25F47">
        <w:rPr>
          <w:rFonts w:ascii="標楷體" w:eastAsia="標楷體" w:hAnsi="標楷體" w:hint="eastAsia"/>
          <w:b/>
          <w:color w:val="FF0000"/>
          <w:sz w:val="32"/>
          <w:szCs w:val="32"/>
        </w:rPr>
        <w:t>2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:rsidR="00B13049" w:rsidRPr="00B13049" w:rsidRDefault="00B13049" w:rsidP="00B13049">
      <w:pPr>
        <w:spacing w:beforeLines="100" w:before="360"/>
        <w:rPr>
          <w:rFonts w:ascii="標楷體" w:eastAsia="標楷體" w:hAnsi="標楷體" w:cs="Times New Roman"/>
          <w:b/>
          <w:color w:val="000000"/>
          <w:szCs w:val="24"/>
        </w:rPr>
      </w:pPr>
      <w:r w:rsidRPr="00B13049">
        <w:rPr>
          <w:rFonts w:ascii="標楷體" w:eastAsia="標楷體" w:hAnsi="標楷體" w:cs="Times New Roman" w:hint="eastAsia"/>
          <w:b/>
          <w:color w:val="000000"/>
          <w:szCs w:val="24"/>
        </w:rPr>
        <w:t>主題：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《</w:t>
      </w:r>
      <w:r w:rsidR="00A03AA4" w:rsidRPr="00A03AA4">
        <w:rPr>
          <w:rFonts w:ascii="標楷體" w:eastAsia="標楷體" w:hAnsi="標楷體" w:hint="eastAsia"/>
          <w:b/>
          <w:color w:val="FF0000"/>
          <w:kern w:val="0"/>
          <w:szCs w:val="24"/>
        </w:rPr>
        <w:t>藝遊未盡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》</w:t>
      </w:r>
    </w:p>
    <w:p w:rsidR="00B13049" w:rsidRPr="00B13049" w:rsidRDefault="00B13049" w:rsidP="00B13049">
      <w:pPr>
        <w:spacing w:beforeLines="50" w:before="180"/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一、教學設計理念說明</w:t>
      </w:r>
    </w:p>
    <w:p w:rsidR="00A03AA4" w:rsidRPr="00A03AA4" w:rsidRDefault="00A03AA4" w:rsidP="00A03AA4">
      <w:pPr>
        <w:rPr>
          <w:rFonts w:ascii="標楷體" w:eastAsia="標楷體" w:hAnsi="標楷體" w:cs="Times New Roman"/>
          <w:color w:val="000000"/>
        </w:rPr>
      </w:pPr>
      <w:r w:rsidRPr="00A03AA4">
        <w:rPr>
          <w:rFonts w:ascii="標楷體" w:eastAsia="標楷體" w:hAnsi="標楷體" w:cs="Times New Roman" w:hint="eastAsia"/>
          <w:color w:val="000000"/>
        </w:rPr>
        <w:t xml:space="preserve">    學生到了高年級，因為數學的教學內容呈現形式多樣化，單元多內容廣，給學生帶來了極大的挑戰性，無形中也增加了學習的難度。再加上學生對數學的學習興趣淡薄，自學能力差，缺少解題的積極性。相比低中年級而言，高年級的數學教材更顯邏輯性。特別表現在教材知識的銜接上，前面所講的知識往往就是後面學習的基礎。如果學生對前面所學的內容未能很好的消化吸收，不能及時掌握知識，形成技能，就會造成知識脫節，跟不上進度，就會對數學更加沒有興趣，造成學習成就低落。因此，希望能透過數位遊戲式學習，藉由「遊戲」來包裝枯燥乏味的學習目標，可以讓學習者在遊戲的過程中思考如何解決問題，並且透過競爭遊戲的過程達到較高層次的學習思考能力，引發學生對數學的學習動機及提升學習成效。</w:t>
      </w:r>
    </w:p>
    <w:p w:rsidR="00B13049" w:rsidRDefault="00A03AA4" w:rsidP="00B13049">
      <w:pPr>
        <w:rPr>
          <w:rFonts w:ascii="標楷體" w:eastAsia="標楷體" w:hAnsi="標楷體" w:cs="Times New Roman"/>
          <w:b/>
          <w:color w:val="000000"/>
        </w:rPr>
      </w:pPr>
      <w:r w:rsidRPr="00A03AA4">
        <w:rPr>
          <w:rFonts w:ascii="標楷體" w:eastAsia="標楷體" w:hAnsi="標楷體" w:cs="Times New Roman" w:hint="eastAsia"/>
          <w:color w:val="000000"/>
        </w:rPr>
        <w:t xml:space="preserve">　　PaGamO 線上遊戲化平台是一個結合線上角色扮演，利用占領土地作為遊戲主軸，搭配獎金、虛擬寵物、寶物…等有趣的線上遊戲。學生利用回答題目來執行攻擊佔領他人土地，是一個具有遊戲色彩，並富有吸引力的學習型態。另外，教師也可以針對學生的能力，適性安排學習任務來提升學生的成就感，充滿挑戰性的任務除了可以增進學習成效，也能逐漸地讓「學習」成為學生想主動投入心力的事情。除此之外，教師可從後臺掌握學生任務的完成度、答對率及答題歷程，於課堂上加強釐清易混淆的觀念，並利用錯題打包的功能可讓學生反覆加強練習。希望學生能透過遊戲中解任務過程中不斷的練習，熟練高年級數學課程的概念，達到寓教於樂的效果。</w:t>
      </w:r>
    </w:p>
    <w:p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</w:p>
    <w:p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5"/>
        <w:gridCol w:w="709"/>
        <w:gridCol w:w="208"/>
        <w:gridCol w:w="3311"/>
        <w:gridCol w:w="319"/>
        <w:gridCol w:w="836"/>
        <w:gridCol w:w="151"/>
        <w:gridCol w:w="319"/>
        <w:gridCol w:w="1424"/>
        <w:gridCol w:w="872"/>
        <w:gridCol w:w="1102"/>
      </w:tblGrid>
      <w:tr w:rsidR="00B13049" w:rsidRPr="00B13049" w:rsidTr="00AC3251">
        <w:trPr>
          <w:trHeight w:val="50"/>
        </w:trPr>
        <w:tc>
          <w:tcPr>
            <w:tcW w:w="769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743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B13049" w:rsidRPr="00B13049" w:rsidRDefault="00A03AA4" w:rsidP="00A9262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數學、藝文、國語</w:t>
            </w:r>
          </w:p>
        </w:tc>
        <w:tc>
          <w:tcPr>
            <w:tcW w:w="6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8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B13049" w:rsidRPr="00B13049" w:rsidRDefault="00656FB6" w:rsidP="00A9262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鄭佳宜</w:t>
            </w:r>
          </w:p>
        </w:tc>
      </w:tr>
      <w:tr w:rsidR="00B13049" w:rsidRPr="00B13049" w:rsidTr="00AC3251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743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B13049" w:rsidRPr="00B13049" w:rsidRDefault="00A03AA4" w:rsidP="00A9262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六年級</w:t>
            </w:r>
            <w:r w:rsidR="00656FB6">
              <w:rPr>
                <w:rFonts w:ascii="標楷體" w:eastAsia="標楷體" w:hAnsi="標楷體" w:cs="Times New Roman" w:hint="eastAsia"/>
                <w:noProof/>
                <w:color w:val="000000"/>
              </w:rPr>
              <w:t>第</w:t>
            </w:r>
            <w:r w:rsidR="00B25F47">
              <w:rPr>
                <w:rFonts w:ascii="標楷體" w:eastAsia="標楷體" w:hAnsi="標楷體" w:cs="Times New Roman" w:hint="eastAsia"/>
                <w:noProof/>
                <w:color w:val="000000"/>
              </w:rPr>
              <w:t>二</w:t>
            </w: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學期</w:t>
            </w:r>
          </w:p>
        </w:tc>
        <w:tc>
          <w:tcPr>
            <w:tcW w:w="6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841" w:type="pct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B13049" w:rsidRPr="00B13049" w:rsidRDefault="00B25F47" w:rsidP="00A9262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18</w:t>
            </w:r>
            <w:r w:rsidR="00993323">
              <w:rPr>
                <w:rFonts w:ascii="標楷體" w:eastAsia="標楷體" w:hAnsi="標楷體" w:cs="Times New Roman" w:hint="eastAsia"/>
                <w:noProof/>
                <w:color w:val="000000"/>
              </w:rPr>
              <w:t>節</w:t>
            </w:r>
          </w:p>
        </w:tc>
      </w:tr>
      <w:tr w:rsidR="00B13049" w:rsidRPr="00B13049" w:rsidTr="00AC3251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231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:rsidR="00B13049" w:rsidRPr="00A92620" w:rsidRDefault="00A92620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92620">
              <w:rPr>
                <w:rFonts w:ascii="標楷體" w:eastAsia="標楷體" w:hAnsi="標楷體" w:cs="Times New Roman" w:hint="eastAsia"/>
                <w:noProof/>
                <w:color w:val="000000"/>
              </w:rPr>
              <w:t>藝遊未盡</w:t>
            </w:r>
          </w:p>
        </w:tc>
      </w:tr>
      <w:tr w:rsidR="00B13049" w:rsidRPr="00B13049" w:rsidTr="00AC3251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設計依據</w:t>
            </w:r>
          </w:p>
        </w:tc>
      </w:tr>
      <w:tr w:rsidR="00B13049" w:rsidRPr="00B13049" w:rsidTr="00AC3251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核心素養</w:t>
            </w:r>
          </w:p>
        </w:tc>
      </w:tr>
      <w:tr w:rsidR="00B13049" w:rsidRPr="00B13049" w:rsidTr="00AC3251">
        <w:trPr>
          <w:trHeight w:val="496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總綱核心素養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領綱核心素養</w:t>
            </w:r>
          </w:p>
        </w:tc>
      </w:tr>
      <w:tr w:rsidR="00B13049" w:rsidRPr="00B13049" w:rsidTr="00AC3251">
        <w:trPr>
          <w:trHeight w:val="1333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7206DA" w:rsidRPr="007206DA" w:rsidRDefault="007206DA" w:rsidP="007206DA">
            <w:pPr>
              <w:autoSpaceDE w:val="0"/>
              <w:autoSpaceDN w:val="0"/>
              <w:adjustRightInd w:val="0"/>
              <w:ind w:left="567" w:hangingChars="236" w:hanging="567"/>
              <w:jc w:val="both"/>
              <w:rPr>
                <w:rFonts w:ascii="標楷體" w:eastAsia="標楷體" w:hAnsi="標楷體" w:cs="Times New Roman"/>
                <w:b/>
              </w:rPr>
            </w:pPr>
            <w:r w:rsidRPr="007206DA">
              <w:rPr>
                <w:rFonts w:ascii="標楷體" w:eastAsia="標楷體" w:hAnsi="標楷體" w:cs="Times New Roman" w:hint="eastAsia"/>
                <w:b/>
              </w:rPr>
              <w:t>E-</w:t>
            </w:r>
            <w:r w:rsidR="00A03AA4" w:rsidRPr="007206DA">
              <w:rPr>
                <w:rFonts w:ascii="標楷體" w:eastAsia="標楷體" w:hAnsi="標楷體" w:cs="Times New Roman" w:hint="eastAsia"/>
                <w:b/>
              </w:rPr>
              <w:t>A2</w:t>
            </w:r>
            <w:r w:rsidRPr="007206DA">
              <w:rPr>
                <w:rFonts w:ascii="標楷體" w:eastAsia="標楷體" w:hAnsi="標楷體" w:cs="Times New Roman" w:hint="eastAsia"/>
                <w:b/>
              </w:rPr>
              <w:t>:</w:t>
            </w:r>
          </w:p>
          <w:p w:rsidR="00A03AA4" w:rsidRPr="00A03AA4" w:rsidRDefault="00A03AA4" w:rsidP="00720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  <w:r w:rsidRPr="00A03AA4">
              <w:rPr>
                <w:rFonts w:ascii="標楷體" w:eastAsia="標楷體" w:hAnsi="標楷體" w:cs="Times New Roman" w:hint="eastAsia"/>
              </w:rPr>
              <w:t>系統思考與解決問題：具備問題理解、思辨分析、推理批判的系統思考與後設思考素養，並能行動與反思，以有效處理及解決生活、生命問題。</w:t>
            </w:r>
          </w:p>
          <w:p w:rsidR="007206DA" w:rsidRPr="007206DA" w:rsidRDefault="007206DA" w:rsidP="007206DA">
            <w:pPr>
              <w:autoSpaceDE w:val="0"/>
              <w:autoSpaceDN w:val="0"/>
              <w:adjustRightInd w:val="0"/>
              <w:ind w:left="567" w:hangingChars="236" w:hanging="567"/>
              <w:jc w:val="both"/>
              <w:rPr>
                <w:rFonts w:ascii="標楷體" w:eastAsia="標楷體" w:hAnsi="標楷體" w:cs="Times New Roman"/>
                <w:b/>
              </w:rPr>
            </w:pPr>
            <w:r w:rsidRPr="007206DA">
              <w:rPr>
                <w:rFonts w:ascii="標楷體" w:eastAsia="標楷體" w:hAnsi="標楷體" w:cs="Times New Roman" w:hint="eastAsia"/>
                <w:b/>
              </w:rPr>
              <w:t>E-</w:t>
            </w:r>
            <w:r w:rsidR="00A03AA4" w:rsidRPr="007206DA">
              <w:rPr>
                <w:rFonts w:ascii="標楷體" w:eastAsia="標楷體" w:hAnsi="標楷體" w:cs="Times New Roman" w:hint="eastAsia"/>
                <w:b/>
              </w:rPr>
              <w:t>B2</w:t>
            </w:r>
            <w:r w:rsidRPr="007206DA">
              <w:rPr>
                <w:rFonts w:ascii="標楷體" w:eastAsia="標楷體" w:hAnsi="標楷體" w:cs="Times New Roman" w:hint="eastAsia"/>
                <w:b/>
              </w:rPr>
              <w:t>:</w:t>
            </w:r>
          </w:p>
          <w:p w:rsidR="00B13049" w:rsidRPr="00B13049" w:rsidRDefault="00A03AA4" w:rsidP="00720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  <w:r w:rsidRPr="00A03AA4">
              <w:rPr>
                <w:rFonts w:ascii="標楷體" w:eastAsia="標楷體" w:hAnsi="標楷體" w:cs="Times New Roman" w:hint="eastAsia"/>
              </w:rPr>
              <w:t>科技資訊與媒體素養：具備善用科技、資訊與各類媒體之能力，培養相關倫理及媒體識讀的素養，俾能分析、思辨、批判人與科技、資訊及媒體之關係。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7206DA" w:rsidRPr="007206DA" w:rsidRDefault="00A03AA4" w:rsidP="007206DA">
            <w:pPr>
              <w:autoSpaceDE w:val="0"/>
              <w:autoSpaceDN w:val="0"/>
              <w:adjustRightInd w:val="0"/>
              <w:ind w:left="793" w:hangingChars="330" w:hanging="793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7206DA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數-E-A2</w:t>
            </w:r>
            <w:r w:rsidR="007206DA" w:rsidRPr="007206DA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:</w:t>
            </w:r>
          </w:p>
          <w:p w:rsidR="00A03AA4" w:rsidRPr="00A03AA4" w:rsidRDefault="00A03AA4" w:rsidP="00720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具備基本的算術操作能力、並能指認基本的形體與相對關係，在日常生活情境中，用數學表述與解決問題。</w:t>
            </w:r>
          </w:p>
          <w:p w:rsidR="007206DA" w:rsidRPr="007206DA" w:rsidRDefault="00A03AA4" w:rsidP="007206DA">
            <w:pPr>
              <w:autoSpaceDE w:val="0"/>
              <w:autoSpaceDN w:val="0"/>
              <w:adjustRightInd w:val="0"/>
              <w:ind w:left="793" w:hangingChars="330" w:hanging="793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7206DA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數-E-B2</w:t>
            </w:r>
            <w:r w:rsidR="007206DA" w:rsidRPr="007206DA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:</w:t>
            </w:r>
          </w:p>
          <w:p w:rsidR="00A03AA4" w:rsidRPr="00A03AA4" w:rsidRDefault="00A03AA4" w:rsidP="00A03AA4">
            <w:pPr>
              <w:autoSpaceDE w:val="0"/>
              <w:autoSpaceDN w:val="0"/>
              <w:adjustRightInd w:val="0"/>
              <w:ind w:left="792" w:hangingChars="330" w:hanging="792"/>
              <w:jc w:val="both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具備報讀、製作基本統計圖表之能力。</w:t>
            </w:r>
          </w:p>
          <w:p w:rsidR="007206DA" w:rsidRPr="007206DA" w:rsidRDefault="00A03AA4" w:rsidP="007206DA">
            <w:pPr>
              <w:autoSpaceDE w:val="0"/>
              <w:autoSpaceDN w:val="0"/>
              <w:adjustRightInd w:val="0"/>
              <w:ind w:left="793" w:hangingChars="330" w:hanging="793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7206DA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藝-E-A2</w:t>
            </w:r>
            <w:r w:rsidR="007206DA" w:rsidRPr="007206DA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:</w:t>
            </w:r>
          </w:p>
          <w:p w:rsidR="00A03AA4" w:rsidRPr="00A03AA4" w:rsidRDefault="00A03AA4" w:rsidP="00A03AA4">
            <w:pPr>
              <w:autoSpaceDE w:val="0"/>
              <w:autoSpaceDN w:val="0"/>
              <w:adjustRightInd w:val="0"/>
              <w:ind w:left="792" w:hangingChars="330" w:hanging="792"/>
              <w:jc w:val="both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認識設計思考，理解藝術實踐的意義。</w:t>
            </w:r>
          </w:p>
          <w:p w:rsidR="007206DA" w:rsidRPr="007206DA" w:rsidRDefault="00A03AA4" w:rsidP="007206DA">
            <w:pPr>
              <w:autoSpaceDE w:val="0"/>
              <w:autoSpaceDN w:val="0"/>
              <w:adjustRightInd w:val="0"/>
              <w:ind w:left="793" w:hangingChars="330" w:hanging="793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7206DA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國-E-A2</w:t>
            </w:r>
            <w:r w:rsidR="007206DA" w:rsidRPr="007206DA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:</w:t>
            </w:r>
          </w:p>
          <w:p w:rsidR="00B13049" w:rsidRPr="00B13049" w:rsidRDefault="00A03AA4" w:rsidP="00720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透過國語文學習，掌握文本要旨、發展學習及解決問題策略、初探邏輯思維，並透過體驗與實踐，處理日常生活問題。</w:t>
            </w:r>
          </w:p>
        </w:tc>
      </w:tr>
      <w:tr w:rsidR="00B13049" w:rsidRPr="00B13049" w:rsidTr="00AC3251">
        <w:trPr>
          <w:trHeight w:val="1271"/>
        </w:trPr>
        <w:tc>
          <w:tcPr>
            <w:tcW w:w="41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</w:t>
            </w:r>
          </w:p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454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【數學】</w:t>
            </w:r>
          </w:p>
          <w:p w:rsidR="00B25F47" w:rsidRPr="00B25F47" w:rsidRDefault="00B25F47" w:rsidP="00B25F47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 w:hint="eastAsia"/>
                <w:noProof/>
                <w:color w:val="000000"/>
              </w:rPr>
            </w:pPr>
            <w:r w:rsidRPr="00B25F47">
              <w:rPr>
                <w:rFonts w:ascii="標楷體" w:eastAsia="標楷體" w:hAnsi="標楷體" w:cs="Times New Roman" w:hint="eastAsia"/>
                <w:noProof/>
                <w:color w:val="000000"/>
              </w:rPr>
              <w:t>d-III-1</w:t>
            </w:r>
            <w:r w:rsidRPr="00B25F47">
              <w:rPr>
                <w:rFonts w:ascii="標楷體" w:eastAsia="標楷體" w:hAnsi="標楷體" w:cs="Times New Roman" w:hint="eastAsia"/>
                <w:noProof/>
                <w:color w:val="000000"/>
              </w:rPr>
              <w:tab/>
              <w:t>報讀圓形圖，製作折線圖與圓形圖，並據以做簡單推論。</w:t>
            </w:r>
          </w:p>
          <w:p w:rsidR="00B25F47" w:rsidRDefault="00B25F47" w:rsidP="00B25F47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 w:hint="eastAsia"/>
                <w:noProof/>
                <w:color w:val="000000"/>
              </w:rPr>
            </w:pPr>
            <w:r w:rsidRPr="00B25F47">
              <w:rPr>
                <w:rFonts w:ascii="標楷體" w:eastAsia="標楷體" w:hAnsi="標楷體" w:cs="Times New Roman" w:hint="eastAsia"/>
                <w:noProof/>
                <w:color w:val="000000"/>
              </w:rPr>
              <w:t>d-III-2 能從資料或圖表的資料數據，解決關於「可能性」的簡單問題。</w:t>
            </w:r>
          </w:p>
          <w:p w:rsidR="00A03AA4" w:rsidRDefault="00B25F47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 w:hint="eastAsia"/>
                <w:noProof/>
                <w:color w:val="000000"/>
              </w:rPr>
            </w:pPr>
            <w:r w:rsidRPr="00B25F47">
              <w:rPr>
                <w:rFonts w:ascii="標楷體" w:eastAsia="標楷體" w:hAnsi="標楷體" w:cs="Times New Roman" w:hint="eastAsia"/>
                <w:noProof/>
                <w:color w:val="000000"/>
              </w:rPr>
              <w:t>n-III-2 在具體情境中，解決三步驟以上之常見應用問題。</w:t>
            </w:r>
          </w:p>
          <w:p w:rsidR="00B25F47" w:rsidRPr="00A03AA4" w:rsidRDefault="00B25F47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B25F47">
              <w:rPr>
                <w:rFonts w:ascii="標楷體" w:eastAsia="標楷體" w:hAnsi="標楷體" w:cs="Times New Roman" w:hint="eastAsia"/>
                <w:noProof/>
                <w:color w:val="000000"/>
              </w:rPr>
              <w:t>n-III-9 理解比例關係的意義，並能據以觀察、表述、計算與解題，如比率、比例尺、速度、基準量等。</w:t>
            </w:r>
          </w:p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/>
                <w:noProof/>
                <w:color w:val="000000"/>
              </w:rPr>
              <w:t>n-III-10</w:t>
            </w: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嘗試將較複雜的情境或模式中的數量關係以算式正確表述，並據以推理或解題。</w:t>
            </w:r>
          </w:p>
          <w:p w:rsid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 w:hint="eastAsia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s-III-2</w:t>
            </w: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ab/>
              <w:t>認識圓周率的意義，理解圓面積、圓周長、扇形面積與弧長之計算方式。</w:t>
            </w:r>
          </w:p>
          <w:p w:rsidR="00B25F47" w:rsidRPr="00A03AA4" w:rsidRDefault="00B25F47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B25F47">
              <w:rPr>
                <w:rFonts w:ascii="標楷體" w:eastAsia="標楷體" w:hAnsi="標楷體" w:cs="Times New Roman" w:hint="eastAsia"/>
                <w:noProof/>
                <w:color w:val="000000"/>
              </w:rPr>
              <w:t>s-III-4 理解角柱（含正方體、長方體）與圓柱的體積與表面積的計算方式。</w:t>
            </w:r>
          </w:p>
          <w:p w:rsid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 w:hint="eastAsia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r-III-2</w:t>
            </w: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ab/>
              <w:t>熟練數（含分數、小數）的四則混合計算。</w:t>
            </w:r>
          </w:p>
          <w:p w:rsidR="00B25F47" w:rsidRPr="00A03AA4" w:rsidRDefault="00B25F47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B25F47">
              <w:rPr>
                <w:rFonts w:ascii="標楷體" w:eastAsia="標楷體" w:hAnsi="標楷體" w:cs="Times New Roman" w:hint="eastAsia"/>
                <w:noProof/>
                <w:color w:val="000000"/>
              </w:rPr>
              <w:t>r-III-3 觀察情境或模式中的數量關係，並用文字或符號正確表述，協助推理與解題。</w:t>
            </w:r>
          </w:p>
          <w:p w:rsid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【藝術】</w:t>
            </w:r>
          </w:p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/>
                <w:noProof/>
                <w:color w:val="000000"/>
              </w:rPr>
              <w:t>1-III-6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 xml:space="preserve"> </w:t>
            </w: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能學習設計思考，進行創意發想和實作。</w:t>
            </w:r>
          </w:p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【國語文】</w:t>
            </w:r>
          </w:p>
          <w:p w:rsidR="00B13049" w:rsidRPr="00B13049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5-III-8 運用自我提問、推論等策略，推論文本隱含的因果訊息或觀點。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學習內容</w:t>
            </w:r>
          </w:p>
        </w:tc>
        <w:tc>
          <w:tcPr>
            <w:tcW w:w="1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【數學】</w:t>
            </w:r>
          </w:p>
          <w:p w:rsidR="00B25F47" w:rsidRDefault="00B25F47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</w:pPr>
            <w:r w:rsidRPr="00B25F47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D-6-1 圓形圖</w:t>
            </w:r>
          </w:p>
          <w:p w:rsidR="00B25F47" w:rsidRDefault="00B25F47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</w:pPr>
            <w:r w:rsidRPr="00B25F47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D-6-2 解題：可能性。從統計圖表資料，回答可能性問題。機率前置經驗。「很有可能」、「很不可能」、「A比B可能」。</w:t>
            </w:r>
          </w:p>
          <w:p w:rsid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N-6-5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 xml:space="preserve">  </w:t>
            </w: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解題：整數、分數、小數的四則應用問題。</w:t>
            </w:r>
          </w:p>
          <w:p w:rsidR="00B25F47" w:rsidRDefault="00B25F47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B25F47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N-6-7 解題：速度。比和比值的應用。速率的意義。</w:t>
            </w:r>
          </w:p>
          <w:p w:rsid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N-6-9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 xml:space="preserve">  </w:t>
            </w: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解題：由問題中的數量關係，列出恰當的算式解題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。</w:t>
            </w:r>
          </w:p>
          <w:p w:rsid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S-6-3</w:t>
            </w:r>
            <w:r w:rsidR="007206DA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 xml:space="preserve">  </w:t>
            </w:r>
            <w:r w:rsidR="007206DA" w:rsidRPr="007206DA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圓周率、圓周長、圓面積、扇形面積</w:t>
            </w:r>
            <w:r w:rsidR="007206DA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。</w:t>
            </w:r>
          </w:p>
          <w:p w:rsidR="00B25F47" w:rsidRDefault="00B25F47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B25F47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S-6-4 柱體體積與表面積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。</w:t>
            </w:r>
          </w:p>
          <w:p w:rsid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R-6-1</w:t>
            </w:r>
            <w:r w:rsidR="007206DA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 xml:space="preserve">  </w:t>
            </w:r>
            <w:r w:rsidR="007206DA" w:rsidRPr="007206DA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數的計算規律</w:t>
            </w:r>
            <w:r w:rsidR="007206DA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。</w:t>
            </w:r>
          </w:p>
          <w:p w:rsidR="00B25F47" w:rsidRDefault="00B25F47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B25F47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R-6-2 數量關係：代數與函數的前置經驗。從具體情境或數量模式之活動出發，做觀察、推理、說明。</w:t>
            </w:r>
          </w:p>
          <w:p w:rsidR="00A03AA4" w:rsidRDefault="00B25F47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</w:pPr>
            <w:r w:rsidRPr="00B25F47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R-6-3 數量關係的表示：代數與函數的前置經驗。將具體情境或模式中的數量關係，學習以文字或符號列出數量關係的關係式。</w:t>
            </w:r>
          </w:p>
          <w:p w:rsidR="00B25F47" w:rsidRPr="00A03AA4" w:rsidRDefault="00B25F47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B25F47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R-6-4 解題：由問題中的數量關係，列出恰當的算式解題</w:t>
            </w:r>
          </w:p>
          <w:p w:rsid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【藝術】</w:t>
            </w:r>
          </w:p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視 E-III-3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設計思考與實作。</w:t>
            </w:r>
          </w:p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【國語文】</w:t>
            </w:r>
          </w:p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Ad-III-2 篇章的大意、主旨、結構與寓意。</w:t>
            </w:r>
          </w:p>
          <w:p w:rsidR="00B13049" w:rsidRPr="00B13049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Bc-III-3 數據、圖表、圖片、工具列等輔助說明。</w:t>
            </w:r>
          </w:p>
        </w:tc>
      </w:tr>
      <w:tr w:rsidR="00B13049" w:rsidRPr="00B13049" w:rsidTr="00F02CAC">
        <w:trPr>
          <w:trHeight w:val="163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學習目標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1. 能運用所學的數學知識完成PAGAMO任務。</w:t>
            </w:r>
          </w:p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2. 能提升學生自主學習動機。</w:t>
            </w:r>
          </w:p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3. 能透過遊戲方式，培養同儕之間的互動與分享。</w:t>
            </w:r>
          </w:p>
          <w:p w:rsidR="00B13049" w:rsidRPr="00B13049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4. 能設計並建立自己的獨特造型領地。</w:t>
            </w:r>
          </w:p>
        </w:tc>
      </w:tr>
      <w:tr w:rsidR="00B13049" w:rsidRPr="00B13049" w:rsidTr="00AC3251">
        <w:trPr>
          <w:trHeight w:val="461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1.能運用所學的數學知識完成PAGAMO任務。</w:t>
            </w:r>
          </w:p>
          <w:p w:rsidR="00B13049" w:rsidRPr="00B13049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2.能設計並建立自己的獨特造型領地。</w:t>
            </w:r>
          </w:p>
        </w:tc>
      </w:tr>
      <w:tr w:rsidR="00B13049" w:rsidRPr="00B13049" w:rsidTr="00A92620">
        <w:trPr>
          <w:trHeight w:val="330"/>
        </w:trPr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</w:t>
            </w:r>
          </w:p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049" w:rsidRPr="00B13049" w:rsidRDefault="00A92620" w:rsidP="00A92620">
            <w:pPr>
              <w:snapToGrid w:val="0"/>
              <w:jc w:val="both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資訊教育、法治教育</w:t>
            </w:r>
          </w:p>
        </w:tc>
      </w:tr>
      <w:tr w:rsidR="00B13049" w:rsidRPr="00B13049" w:rsidTr="00F02CAC">
        <w:trPr>
          <w:trHeight w:val="1784"/>
        </w:trPr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</w:tcBorders>
          </w:tcPr>
          <w:p w:rsidR="00A92620" w:rsidRDefault="00A92620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A9262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資E3應用運算思維描述問題解決的方法。</w:t>
            </w:r>
          </w:p>
          <w:p w:rsidR="00B13049" w:rsidRDefault="00A92620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A9262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資E7使用資訊科技與他人建立良好的互動關係。</w:t>
            </w:r>
          </w:p>
          <w:p w:rsidR="00A92620" w:rsidRDefault="00A92620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A9262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資E12了解並遵守資訊倫理與使用資訊科技的相關規範。</w:t>
            </w:r>
          </w:p>
          <w:p w:rsidR="00A92620" w:rsidRDefault="00A92620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A9262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資E13具備學習資訊科技的興趣。</w:t>
            </w:r>
          </w:p>
          <w:p w:rsidR="00A92620" w:rsidRPr="00B13049" w:rsidRDefault="00A92620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A9262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法E3利用規則來避免衝突。</w:t>
            </w:r>
          </w:p>
        </w:tc>
      </w:tr>
      <w:tr w:rsidR="00B13049" w:rsidRPr="00B13049" w:rsidTr="00AC3251">
        <w:trPr>
          <w:trHeight w:val="6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049" w:rsidRPr="007206DA" w:rsidRDefault="007206DA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7206DA">
              <w:rPr>
                <w:rFonts w:ascii="標楷體" w:eastAsia="標楷體" w:hAnsi="標楷體" w:cs="Times New Roman" w:hint="eastAsia"/>
                <w:noProof/>
                <w:color w:val="000000"/>
              </w:rPr>
              <w:t>自編</w:t>
            </w:r>
          </w:p>
        </w:tc>
      </w:tr>
      <w:tr w:rsidR="00B13049" w:rsidRPr="00B13049" w:rsidTr="00F02CAC">
        <w:trPr>
          <w:trHeight w:val="1457"/>
        </w:trPr>
        <w:tc>
          <w:tcPr>
            <w:tcW w:w="87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049" w:rsidRPr="007206DA" w:rsidRDefault="007206DA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7206DA">
              <w:rPr>
                <w:rFonts w:ascii="標楷體" w:eastAsia="標楷體" w:hAnsi="標楷體" w:cs="Times New Roman" w:hint="eastAsia"/>
                <w:noProof/>
                <w:color w:val="000000"/>
              </w:rPr>
              <w:t>1.翰林數學第1</w:t>
            </w:r>
            <w:r w:rsidR="00A3183C">
              <w:rPr>
                <w:rFonts w:ascii="標楷體" w:eastAsia="標楷體" w:hAnsi="標楷體" w:cs="Times New Roman" w:hint="eastAsia"/>
                <w:noProof/>
                <w:color w:val="000000"/>
              </w:rPr>
              <w:t>2</w:t>
            </w:r>
            <w:r w:rsidRPr="007206DA">
              <w:rPr>
                <w:rFonts w:ascii="標楷體" w:eastAsia="標楷體" w:hAnsi="標楷體" w:cs="Times New Roman" w:hint="eastAsia"/>
                <w:noProof/>
                <w:color w:val="000000"/>
              </w:rPr>
              <w:t>冊</w:t>
            </w:r>
          </w:p>
          <w:p w:rsidR="0041088D" w:rsidRDefault="007206DA" w:rsidP="007206D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7206DA">
              <w:rPr>
                <w:rFonts w:ascii="標楷體" w:eastAsia="標楷體" w:hAnsi="標楷體" w:cs="Times New Roman" w:hint="eastAsia"/>
                <w:noProof/>
                <w:color w:val="000000"/>
              </w:rPr>
              <w:t>2.PaGamo網站:</w:t>
            </w:r>
            <w:r w:rsidRPr="007206DA">
              <w:t xml:space="preserve"> </w:t>
            </w:r>
            <w:hyperlink r:id="rId6" w:history="1">
              <w:r w:rsidR="0041088D" w:rsidRPr="00F52AA8">
                <w:rPr>
                  <w:rStyle w:val="a3"/>
                  <w:rFonts w:ascii="標楷體" w:eastAsia="標楷體" w:hAnsi="標楷體" w:cs="Times New Roman"/>
                  <w:noProof/>
                </w:rPr>
                <w:t>https://www.pagamo.org/</w:t>
              </w:r>
            </w:hyperlink>
          </w:p>
          <w:p w:rsidR="0041088D" w:rsidRDefault="0041088D" w:rsidP="0041088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3.</w:t>
            </w:r>
            <w:r w:rsidRPr="0041088D">
              <w:rPr>
                <w:rFonts w:ascii="標楷體" w:eastAsia="標楷體" w:hAnsi="標楷體" w:cs="Times New Roman" w:hint="eastAsia"/>
                <w:noProof/>
                <w:color w:val="000000"/>
              </w:rPr>
              <w:t>「PaGamO註冊與使用說明」影片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:</w:t>
            </w:r>
          </w:p>
          <w:p w:rsidR="0041088D" w:rsidRPr="007206DA" w:rsidRDefault="00EB5BD8" w:rsidP="0041088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hyperlink r:id="rId7" w:history="1">
              <w:r w:rsidR="0041088D" w:rsidRPr="00F52AA8">
                <w:rPr>
                  <w:rStyle w:val="a3"/>
                  <w:rFonts w:ascii="標楷體" w:eastAsia="標楷體" w:hAnsi="標楷體" w:cs="Times New Roman"/>
                  <w:noProof/>
                </w:rPr>
                <w:t>https://www.youtube.com/watch?v=80Qumd8nCKc</w:t>
              </w:r>
            </w:hyperlink>
          </w:p>
        </w:tc>
      </w:tr>
      <w:tr w:rsidR="00B13049" w:rsidRPr="00B13049" w:rsidTr="00AC3251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color w:val="000000"/>
              </w:rPr>
              <w:br w:type="page"/>
            </w: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教學活動設計</w:t>
            </w:r>
          </w:p>
        </w:tc>
      </w:tr>
      <w:tr w:rsidR="00B13049" w:rsidRPr="00B13049" w:rsidTr="00AC3251">
        <w:tblPrEx>
          <w:jc w:val="center"/>
        </w:tblPrEx>
        <w:trPr>
          <w:trHeight w:val="70"/>
          <w:tblHeader/>
          <w:jc w:val="center"/>
        </w:trPr>
        <w:tc>
          <w:tcPr>
            <w:tcW w:w="3317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B13049" w:rsidRPr="00B13049" w:rsidTr="00AC3251">
        <w:tblPrEx>
          <w:jc w:val="center"/>
        </w:tblPrEx>
        <w:trPr>
          <w:trHeight w:val="56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0D72" w:rsidRPr="00AE7C55" w:rsidRDefault="00E50D72" w:rsidP="00E50D72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活動一、</w:t>
            </w: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PaGamo</w:t>
            </w:r>
            <w:r w:rsidR="00A3183C">
              <w:rPr>
                <w:rFonts w:ascii="標楷體" w:eastAsia="標楷體" w:hAnsi="標楷體" w:cs="Times New Roman" w:hint="eastAsia"/>
                <w:b/>
                <w:color w:val="000000"/>
              </w:rPr>
              <w:t>經驗分享</w:t>
            </w:r>
          </w:p>
          <w:p w:rsidR="00E50D72" w:rsidRDefault="00E50D72" w:rsidP="00E50D72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【導引問題】</w:t>
            </w:r>
          </w:p>
          <w:p w:rsidR="00E50D72" w:rsidRPr="00EB5BD8" w:rsidRDefault="00EB5BD8" w:rsidP="00EB5BD8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 w:hint="eastAsia"/>
                <w:b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1.</w:t>
            </w:r>
            <w:r w:rsidR="00A3183C" w:rsidRPr="00EB5BD8">
              <w:rPr>
                <w:rFonts w:ascii="標楷體" w:eastAsia="標楷體" w:hAnsi="標楷體" w:cs="Times New Roman" w:hint="eastAsia"/>
                <w:b/>
                <w:color w:val="000000"/>
              </w:rPr>
              <w:t>目前大家在PaGamo上的等級是多少</w:t>
            </w:r>
            <w:r w:rsidR="00E50D72" w:rsidRPr="00EB5BD8">
              <w:rPr>
                <w:rFonts w:ascii="標楷體" w:eastAsia="標楷體" w:hAnsi="標楷體" w:cs="Times New Roman" w:hint="eastAsia"/>
                <w:b/>
                <w:color w:val="000000"/>
              </w:rPr>
              <w:t>？</w:t>
            </w:r>
            <w:r w:rsidRPr="00EB5BD8">
              <w:rPr>
                <w:rFonts w:ascii="標楷體" w:eastAsia="標楷體" w:hAnsi="標楷體" w:cs="Times New Roman" w:hint="eastAsia"/>
                <w:b/>
                <w:color w:val="000000"/>
              </w:rPr>
              <w:t xml:space="preserve"> </w:t>
            </w:r>
          </w:p>
          <w:p w:rsidR="00EB5BD8" w:rsidRDefault="00EB5BD8" w:rsidP="00E50D72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 w:hint="eastAsia"/>
                <w:b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2.</w:t>
            </w:r>
            <w:r w:rsidRPr="00EB5BD8">
              <w:rPr>
                <w:rFonts w:ascii="標楷體" w:eastAsia="標楷體" w:hAnsi="標楷體" w:cs="Times New Roman" w:hint="eastAsia"/>
                <w:b/>
                <w:color w:val="000000"/>
              </w:rPr>
              <w:t>解任務時，遇到我不會作答的題目</w:t>
            </w: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或是能量不足時</w:t>
            </w:r>
            <w:r w:rsidRPr="00EB5BD8">
              <w:rPr>
                <w:rFonts w:ascii="標楷體" w:eastAsia="標楷體" w:hAnsi="標楷體" w:cs="Times New Roman" w:hint="eastAsia"/>
                <w:b/>
                <w:color w:val="000000"/>
              </w:rPr>
              <w:t>，怎麼</w:t>
            </w:r>
          </w:p>
          <w:p w:rsidR="00EB5BD8" w:rsidRDefault="00EB5BD8" w:rsidP="00E50D72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 w:hint="eastAsia"/>
                <w:b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 xml:space="preserve">  辦</w:t>
            </w:r>
            <w:r w:rsidRPr="00EB5BD8">
              <w:rPr>
                <w:rFonts w:ascii="標楷體" w:eastAsia="標楷體" w:hAnsi="標楷體" w:cs="Times New Roman" w:hint="eastAsia"/>
                <w:b/>
                <w:color w:val="000000"/>
              </w:rPr>
              <w:t>？</w:t>
            </w:r>
          </w:p>
          <w:p w:rsidR="00EB5BD8" w:rsidRDefault="00EB5BD8" w:rsidP="00E50D72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 w:hint="eastAsia"/>
                <w:b/>
                <w:color w:val="000000"/>
              </w:rPr>
            </w:pPr>
            <w:r w:rsidRPr="00EB5BD8">
              <w:rPr>
                <w:rFonts w:ascii="標楷體" w:eastAsia="標楷體" w:hAnsi="標楷體" w:cs="Times New Roman" w:hint="eastAsia"/>
                <w:b/>
                <w:color w:val="000000"/>
              </w:rPr>
              <w:t>3.完成老師指派的任務後，我的領地數量不夠排成我設計的領</w:t>
            </w:r>
          </w:p>
          <w:p w:rsidR="00EB5BD8" w:rsidRPr="00AE7C55" w:rsidRDefault="00EB5BD8" w:rsidP="00E50D72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 xml:space="preserve">  </w:t>
            </w:r>
            <w:r w:rsidRPr="00EB5BD8">
              <w:rPr>
                <w:rFonts w:ascii="標楷體" w:eastAsia="標楷體" w:hAnsi="標楷體" w:cs="Times New Roman" w:hint="eastAsia"/>
                <w:b/>
                <w:color w:val="000000"/>
              </w:rPr>
              <w:t>地圖案怎麼辦？</w:t>
            </w:r>
          </w:p>
          <w:p w:rsidR="00E50D72" w:rsidRPr="00AE7C55" w:rsidRDefault="00E50D72" w:rsidP="00E50D72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【活動內容】</w:t>
            </w:r>
          </w:p>
          <w:p w:rsidR="00E50D72" w:rsidRPr="00A3183C" w:rsidRDefault="00A3183C" w:rsidP="00A3183C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 w:hint="eastAsia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1.</w:t>
            </w:r>
            <w:r w:rsidR="00E50D72" w:rsidRPr="00A3183C">
              <w:rPr>
                <w:rFonts w:ascii="標楷體" w:eastAsia="標楷體" w:hAnsi="標楷體" w:cs="Times New Roman" w:hint="eastAsia"/>
                <w:color w:val="000000"/>
              </w:rPr>
              <w:t>學生發表自己的經驗。</w:t>
            </w:r>
          </w:p>
          <w:p w:rsidR="00A3183C" w:rsidRPr="00A3183C" w:rsidRDefault="00A3183C" w:rsidP="00A3183C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2.同學相互操作示範。</w:t>
            </w:r>
          </w:p>
          <w:p w:rsidR="00E50D72" w:rsidRDefault="00E50D72" w:rsidP="007206D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E50D72" w:rsidRPr="00AE7C55" w:rsidRDefault="00E50D72" w:rsidP="00E50D72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活動</w:t>
            </w: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二</w:t>
            </w: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、</w:t>
            </w:r>
            <w:r w:rsidR="00A3183C">
              <w:rPr>
                <w:rFonts w:ascii="標楷體" w:eastAsia="標楷體" w:hAnsi="標楷體" w:cs="Times New Roman" w:hint="eastAsia"/>
                <w:b/>
                <w:color w:val="000000"/>
              </w:rPr>
              <w:t>朝目標前進!</w:t>
            </w:r>
          </w:p>
          <w:p w:rsidR="00E50D72" w:rsidRDefault="00E50D72" w:rsidP="00E50D72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【導引問題】</w:t>
            </w:r>
          </w:p>
          <w:p w:rsidR="0041088D" w:rsidRDefault="00A3183C" w:rsidP="00E50D72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上學期末，大家都欣賞過同學的領地圖案了，看完之後，有沒有激發自己的創意呢</w:t>
            </w:r>
            <w:r w:rsidR="0041088D" w:rsidRPr="0041088D">
              <w:rPr>
                <w:rFonts w:ascii="標楷體" w:eastAsia="標楷體" w:hAnsi="標楷體" w:cs="Times New Roman" w:hint="eastAsia"/>
                <w:b/>
                <w:color w:val="000000"/>
              </w:rPr>
              <w:t>？</w:t>
            </w:r>
            <w:r w:rsidR="00A15FB0">
              <w:rPr>
                <w:rFonts w:ascii="標楷體" w:eastAsia="標楷體" w:hAnsi="標楷體" w:cs="Times New Roman" w:hint="eastAsia"/>
                <w:b/>
                <w:color w:val="000000"/>
              </w:rPr>
              <w:t>請大家思考一下，這學期的等級目標是多少?自己的領地可以擴充為甚麼圖案呢?</w:t>
            </w:r>
          </w:p>
          <w:p w:rsidR="00E50D72" w:rsidRPr="00AE7C55" w:rsidRDefault="00E50D72" w:rsidP="00E50D72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【活動內容】</w:t>
            </w:r>
          </w:p>
          <w:p w:rsidR="00A15FB0" w:rsidRPr="00A15FB0" w:rsidRDefault="00A15FB0" w:rsidP="00A15FB0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 w:hint="eastAsia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</w:t>
            </w:r>
            <w:r w:rsidRPr="00A15FB0">
              <w:rPr>
                <w:rFonts w:ascii="標楷體" w:eastAsia="標楷體" w:hAnsi="標楷體" w:cs="Times New Roman" w:hint="eastAsia"/>
                <w:color w:val="000000"/>
              </w:rPr>
              <w:t>.請學生發表對自己的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等級目標及</w:t>
            </w:r>
            <w:r w:rsidRPr="00A15FB0">
              <w:rPr>
                <w:rFonts w:ascii="標楷體" w:eastAsia="標楷體" w:hAnsi="標楷體" w:cs="Times New Roman" w:hint="eastAsia"/>
                <w:color w:val="000000"/>
              </w:rPr>
              <w:t>領地圖案設計有甚麼想法。</w:t>
            </w:r>
          </w:p>
          <w:p w:rsidR="00A15FB0" w:rsidRDefault="00A15FB0" w:rsidP="00A15FB0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 w:hint="eastAsia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Pr="00A15FB0">
              <w:rPr>
                <w:rFonts w:ascii="標楷體" w:eastAsia="標楷體" w:hAnsi="標楷體" w:cs="Times New Roman" w:hint="eastAsia"/>
                <w:color w:val="000000"/>
              </w:rPr>
              <w:t>.請學生思考要如何透過解任務完成自己的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等級目標及</w:t>
            </w:r>
            <w:r w:rsidRPr="00A15FB0">
              <w:rPr>
                <w:rFonts w:ascii="標楷體" w:eastAsia="標楷體" w:hAnsi="標楷體" w:cs="Times New Roman" w:hint="eastAsia"/>
                <w:color w:val="000000"/>
              </w:rPr>
              <w:t>領地圖</w:t>
            </w:r>
          </w:p>
          <w:p w:rsidR="00A15FB0" w:rsidRPr="00A15FB0" w:rsidRDefault="00A15FB0" w:rsidP="00A15FB0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 w:hint="eastAsia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 w:rsidRPr="00A15FB0">
              <w:rPr>
                <w:rFonts w:ascii="標楷體" w:eastAsia="標楷體" w:hAnsi="標楷體" w:cs="Times New Roman" w:hint="eastAsia"/>
                <w:color w:val="000000"/>
              </w:rPr>
              <w:t>案設計。</w:t>
            </w:r>
          </w:p>
          <w:p w:rsidR="00644EC6" w:rsidRPr="0041088D" w:rsidRDefault="00A15FB0" w:rsidP="00A15FB0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3</w:t>
            </w:r>
            <w:r w:rsidRPr="00A15FB0">
              <w:rPr>
                <w:rFonts w:ascii="標楷體" w:eastAsia="標楷體" w:hAnsi="標楷體" w:cs="Times New Roman" w:hint="eastAsia"/>
                <w:color w:val="000000"/>
              </w:rPr>
              <w:t>.請學生依據自己的想法，於期末完成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等級目標及</w:t>
            </w:r>
            <w:r w:rsidRPr="00A15FB0">
              <w:rPr>
                <w:rFonts w:ascii="標楷體" w:eastAsia="標楷體" w:hAnsi="標楷體" w:cs="Times New Roman" w:hint="eastAsia"/>
                <w:color w:val="000000"/>
              </w:rPr>
              <w:t>領地圖案。</w:t>
            </w:r>
          </w:p>
          <w:p w:rsidR="00E50D72" w:rsidRDefault="00E50D72" w:rsidP="007206D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644EC6" w:rsidRPr="00AE7C55" w:rsidRDefault="00644EC6" w:rsidP="00644EC6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活動</w:t>
            </w: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三</w:t>
            </w: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、</w:t>
            </w:r>
            <w:r w:rsidR="00A15FB0" w:rsidRPr="00A15FB0">
              <w:rPr>
                <w:rFonts w:ascii="標楷體" w:eastAsia="標楷體" w:hAnsi="標楷體" w:cs="Times New Roman" w:hint="eastAsia"/>
                <w:b/>
                <w:color w:val="000000"/>
              </w:rPr>
              <w:t>分享學期領地成果及攻略</w:t>
            </w:r>
          </w:p>
          <w:p w:rsidR="00D57271" w:rsidRPr="00AE7C55" w:rsidRDefault="00D57271" w:rsidP="00D57271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【活動內容】</w:t>
            </w:r>
          </w:p>
          <w:p w:rsidR="00D57271" w:rsidRPr="0041088D" w:rsidRDefault="00D57271" w:rsidP="00D57271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1.同學相互欣賞彼此一學期來完成的</w:t>
            </w:r>
            <w:r w:rsidR="002B4FFB">
              <w:rPr>
                <w:rFonts w:ascii="標楷體" w:eastAsia="標楷體" w:hAnsi="標楷體" w:cs="Times New Roman" w:hint="eastAsia"/>
                <w:color w:val="000000"/>
              </w:rPr>
              <w:t>等級目</w:t>
            </w:r>
            <w:bookmarkStart w:id="0" w:name="_GoBack"/>
            <w:bookmarkEnd w:id="0"/>
            <w:r w:rsidR="002B4FFB">
              <w:rPr>
                <w:rFonts w:ascii="標楷體" w:eastAsia="標楷體" w:hAnsi="標楷體" w:cs="Times New Roman" w:hint="eastAsia"/>
                <w:color w:val="000000"/>
              </w:rPr>
              <w:t>標及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領地圖案</w:t>
            </w:r>
            <w:r w:rsidRPr="0041088D"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B13049" w:rsidRPr="00B13049" w:rsidRDefault="00D57271" w:rsidP="00D57271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2.學生相互分享攻略。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3049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D57271"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</w:rPr>
            </w:pPr>
          </w:p>
          <w:p w:rsidR="002B4FFB" w:rsidRDefault="002B4FFB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P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3049" w:rsidRDefault="00A3183C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1</w:t>
            </w:r>
            <w:r w:rsidR="00D57271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節</w:t>
            </w: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1</w:t>
            </w:r>
            <w:r w:rsidR="002B4FFB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6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節</w:t>
            </w: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</w:pPr>
          </w:p>
          <w:p w:rsidR="002B4FFB" w:rsidRDefault="002B4FFB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1節</w:t>
            </w: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Pr="00B13049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13049" w:rsidRPr="00B13049" w:rsidRDefault="00B13049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</w:tc>
      </w:tr>
    </w:tbl>
    <w:p w:rsidR="00B13049" w:rsidRP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lastRenderedPageBreak/>
        <w:t>國民小學及國民中學學生成績評量準則第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五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條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 xml:space="preserve"> 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單、習作作業、紙筆測驗、問卷、檢核表、評定量表或其他方式。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:rsidR="00B13049" w:rsidRPr="00B13049" w:rsidRDefault="00B13049" w:rsidP="00B13049">
      <w:pPr>
        <w:widowControl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t>評量標準與評分指引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(</w:t>
      </w:r>
      <w:r w:rsidRPr="00B13049">
        <w:rPr>
          <w:rFonts w:ascii="Calibri" w:eastAsia="新細明體" w:hAnsi="Calibri" w:cs="Times New Roman" w:hint="eastAsia"/>
          <w:b/>
        </w:rPr>
        <w:t>參考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)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B13049" w:rsidRPr="00B13049" w:rsidTr="00AC3251">
        <w:trPr>
          <w:trHeight w:val="834"/>
        </w:trPr>
        <w:tc>
          <w:tcPr>
            <w:tcW w:w="1292" w:type="dxa"/>
            <w:gridSpan w:val="2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B13049" w:rsidRPr="00B13049" w:rsidRDefault="007B732D" w:rsidP="007B732D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7B732D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1.</w:t>
            </w:r>
            <w:r w:rsidRPr="007B732D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能運用所學的數學知識完成</w:t>
            </w:r>
            <w:r w:rsidRPr="007B732D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PAGAMO</w:t>
            </w:r>
            <w:r w:rsidRPr="007B732D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任務。</w:t>
            </w:r>
          </w:p>
        </w:tc>
      </w:tr>
      <w:tr w:rsidR="00B13049" w:rsidRPr="00B13049" w:rsidTr="00AC3251">
        <w:trPr>
          <w:trHeight w:val="286"/>
        </w:trPr>
        <w:tc>
          <w:tcPr>
            <w:tcW w:w="9889" w:type="dxa"/>
            <w:gridSpan w:val="7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B13049" w:rsidRPr="00B13049" w:rsidTr="007B732D">
        <w:trPr>
          <w:trHeight w:val="992"/>
        </w:trPr>
        <w:tc>
          <w:tcPr>
            <w:tcW w:w="646" w:type="dxa"/>
            <w:vAlign w:val="center"/>
          </w:tcPr>
          <w:p w:rsidR="00B13049" w:rsidRPr="00B13049" w:rsidRDefault="00B13049" w:rsidP="007B732D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B13049" w:rsidRPr="00B13049" w:rsidRDefault="00B13049" w:rsidP="007B732D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B13049" w:rsidRPr="00B13049" w:rsidTr="007B732D">
        <w:trPr>
          <w:trHeight w:val="1652"/>
        </w:trPr>
        <w:tc>
          <w:tcPr>
            <w:tcW w:w="646" w:type="dxa"/>
            <w:vAlign w:val="center"/>
          </w:tcPr>
          <w:p w:rsidR="00B13049" w:rsidRPr="00B13049" w:rsidRDefault="007B732D" w:rsidP="007B732D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完成任務</w:t>
            </w:r>
          </w:p>
        </w:tc>
        <w:tc>
          <w:tcPr>
            <w:tcW w:w="646" w:type="dxa"/>
            <w:vMerge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B13049" w:rsidRPr="00CD63E6" w:rsidRDefault="00CD63E6" w:rsidP="00CD63E6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能完成每週任務,並答題九成以上正確。</w:t>
            </w:r>
          </w:p>
        </w:tc>
        <w:tc>
          <w:tcPr>
            <w:tcW w:w="1878" w:type="dxa"/>
            <w:vAlign w:val="center"/>
          </w:tcPr>
          <w:p w:rsidR="00B13049" w:rsidRPr="00CD63E6" w:rsidRDefault="00CD63E6" w:rsidP="00CD63E6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能完成每週任務,答題八成正確。</w:t>
            </w:r>
          </w:p>
        </w:tc>
        <w:tc>
          <w:tcPr>
            <w:tcW w:w="1878" w:type="dxa"/>
            <w:vAlign w:val="center"/>
          </w:tcPr>
          <w:p w:rsidR="00B13049" w:rsidRPr="00CD63E6" w:rsidRDefault="00CD63E6" w:rsidP="00CD63E6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能完成每週任務,答題七成正確。</w:t>
            </w:r>
          </w:p>
        </w:tc>
        <w:tc>
          <w:tcPr>
            <w:tcW w:w="1878" w:type="dxa"/>
            <w:vAlign w:val="center"/>
          </w:tcPr>
          <w:p w:rsidR="00B13049" w:rsidRPr="00CD63E6" w:rsidRDefault="00CD63E6" w:rsidP="00CD63E6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CD63E6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能完成每週任務,並答題六成正確。</w:t>
            </w:r>
          </w:p>
        </w:tc>
        <w:tc>
          <w:tcPr>
            <w:tcW w:w="1086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CD63E6" w:rsidRPr="00B13049" w:rsidTr="00F02CAC">
        <w:trPr>
          <w:trHeight w:val="1695"/>
        </w:trPr>
        <w:tc>
          <w:tcPr>
            <w:tcW w:w="1292" w:type="dxa"/>
            <w:gridSpan w:val="2"/>
            <w:vAlign w:val="center"/>
          </w:tcPr>
          <w:p w:rsidR="00F02CAC" w:rsidRDefault="00CD63E6" w:rsidP="00CD63E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CD63E6" w:rsidRPr="00B13049" w:rsidRDefault="00CD63E6" w:rsidP="00CD63E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F02CAC" w:rsidRDefault="00CD63E6" w:rsidP="00F02CAC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CD63E6" w:rsidRPr="00B13049" w:rsidRDefault="00CD63E6" w:rsidP="00F02CAC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CD63E6" w:rsidRPr="00243BD0" w:rsidRDefault="00CD63E6" w:rsidP="00CD63E6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243BD0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任務完成度100%</w:t>
            </w:r>
          </w:p>
          <w:p w:rsidR="00CD63E6" w:rsidRPr="00243BD0" w:rsidRDefault="00CD63E6" w:rsidP="00CD63E6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243BD0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答題正確率90-100%</w:t>
            </w:r>
          </w:p>
        </w:tc>
        <w:tc>
          <w:tcPr>
            <w:tcW w:w="1878" w:type="dxa"/>
            <w:vAlign w:val="center"/>
          </w:tcPr>
          <w:p w:rsidR="00CD63E6" w:rsidRPr="00CD63E6" w:rsidRDefault="00CD63E6" w:rsidP="00CD63E6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任務完成度100%</w:t>
            </w:r>
          </w:p>
          <w:p w:rsidR="00CD63E6" w:rsidRPr="00B13049" w:rsidRDefault="00CD63E6" w:rsidP="00CD63E6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答題正確率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80</w:t>
            </w: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89</w:t>
            </w: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%</w:t>
            </w:r>
          </w:p>
        </w:tc>
        <w:tc>
          <w:tcPr>
            <w:tcW w:w="1878" w:type="dxa"/>
            <w:vAlign w:val="center"/>
          </w:tcPr>
          <w:p w:rsidR="00CD63E6" w:rsidRPr="00CD63E6" w:rsidRDefault="00CD63E6" w:rsidP="00CD63E6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任務完成度100%</w:t>
            </w:r>
          </w:p>
          <w:p w:rsidR="00CD63E6" w:rsidRPr="00B13049" w:rsidRDefault="00CD63E6" w:rsidP="00CD63E6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答題正確率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70</w:t>
            </w: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79</w:t>
            </w: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%</w:t>
            </w:r>
          </w:p>
        </w:tc>
        <w:tc>
          <w:tcPr>
            <w:tcW w:w="1878" w:type="dxa"/>
            <w:vAlign w:val="center"/>
          </w:tcPr>
          <w:p w:rsidR="00CD63E6" w:rsidRPr="00CD63E6" w:rsidRDefault="00CD63E6" w:rsidP="00CD63E6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任務完成度100%</w:t>
            </w:r>
          </w:p>
          <w:p w:rsidR="00CD63E6" w:rsidRPr="00B13049" w:rsidRDefault="00CD63E6" w:rsidP="00CD63E6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</w:pP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答題正確率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60</w:t>
            </w: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69</w:t>
            </w: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%</w:t>
            </w:r>
          </w:p>
        </w:tc>
        <w:tc>
          <w:tcPr>
            <w:tcW w:w="1086" w:type="dxa"/>
            <w:vAlign w:val="center"/>
          </w:tcPr>
          <w:p w:rsidR="00CD63E6" w:rsidRPr="00B13049" w:rsidRDefault="00CD63E6" w:rsidP="00CD63E6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CD63E6" w:rsidRPr="00B13049" w:rsidRDefault="00CD63E6" w:rsidP="00CD63E6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CD63E6" w:rsidRPr="00B13049" w:rsidTr="00CD63E6">
        <w:trPr>
          <w:trHeight w:val="1269"/>
        </w:trPr>
        <w:tc>
          <w:tcPr>
            <w:tcW w:w="1292" w:type="dxa"/>
            <w:gridSpan w:val="2"/>
          </w:tcPr>
          <w:p w:rsidR="00CD63E6" w:rsidRPr="00B13049" w:rsidRDefault="00CD63E6" w:rsidP="00CD63E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CD63E6" w:rsidRPr="00B13049" w:rsidRDefault="00CD63E6" w:rsidP="00CD63E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CD63E6" w:rsidRPr="00B13049" w:rsidRDefault="00CD63E6" w:rsidP="00CD63E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CD63E6" w:rsidRPr="00B13049" w:rsidRDefault="00CD63E6" w:rsidP="00CD63E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  <w:vAlign w:val="center"/>
          </w:tcPr>
          <w:p w:rsidR="00CD63E6" w:rsidRPr="00243BD0" w:rsidRDefault="00CD63E6" w:rsidP="00CD63E6">
            <w:pPr>
              <w:widowControl/>
              <w:autoSpaceDN w:val="0"/>
              <w:snapToGrid w:val="0"/>
              <w:spacing w:before="180" w:line="24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243BD0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PaGamo遊戲平台</w:t>
            </w:r>
          </w:p>
        </w:tc>
      </w:tr>
      <w:tr w:rsidR="00CD63E6" w:rsidRPr="00B13049" w:rsidTr="00AC3251">
        <w:trPr>
          <w:trHeight w:val="1372"/>
        </w:trPr>
        <w:tc>
          <w:tcPr>
            <w:tcW w:w="1292" w:type="dxa"/>
            <w:gridSpan w:val="2"/>
            <w:vAlign w:val="center"/>
          </w:tcPr>
          <w:p w:rsidR="00CD63E6" w:rsidRPr="00B13049" w:rsidRDefault="00CD63E6" w:rsidP="00CD63E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CD63E6" w:rsidRPr="00B13049" w:rsidRDefault="00CD63E6" w:rsidP="00CD63E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CD63E6" w:rsidRPr="00B13049" w:rsidRDefault="00CD63E6" w:rsidP="00CD63E6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:rsidR="00CD63E6" w:rsidRPr="00B13049" w:rsidRDefault="00CD63E6" w:rsidP="00CD63E6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:rsidR="00CD63E6" w:rsidRPr="00B13049" w:rsidRDefault="00CD63E6" w:rsidP="00CD63E6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:rsidR="00CD63E6" w:rsidRPr="00B13049" w:rsidRDefault="00CD63E6" w:rsidP="00CD63E6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:rsidR="00CD63E6" w:rsidRPr="00B13049" w:rsidRDefault="00CD63E6" w:rsidP="00CD63E6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</w:tbl>
    <w:p w:rsidR="00B13049" w:rsidRDefault="00B13049" w:rsidP="00B13049">
      <w:pPr>
        <w:tabs>
          <w:tab w:val="left" w:pos="709"/>
          <w:tab w:val="left" w:pos="851"/>
        </w:tabs>
        <w:adjustRightInd w:val="0"/>
        <w:snapToGrid w:val="0"/>
        <w:spacing w:before="100" w:beforeAutospacing="1" w:after="100" w:afterAutospacing="1" w:line="240" w:lineRule="atLeast"/>
        <w:ind w:left="227" w:right="57" w:hanging="170"/>
        <w:rPr>
          <w:rFonts w:ascii="Times New Roman" w:eastAsia="標楷體" w:hAnsi="Times New Roman" w:cs="細明體" w:hint="eastAsia"/>
          <w:b/>
          <w:szCs w:val="24"/>
        </w:rPr>
      </w:pPr>
    </w:p>
    <w:p w:rsidR="002B4FFB" w:rsidRPr="00B13049" w:rsidRDefault="002B4FFB" w:rsidP="00B13049">
      <w:pPr>
        <w:tabs>
          <w:tab w:val="left" w:pos="709"/>
          <w:tab w:val="left" w:pos="851"/>
        </w:tabs>
        <w:adjustRightInd w:val="0"/>
        <w:snapToGrid w:val="0"/>
        <w:spacing w:before="100" w:beforeAutospacing="1" w:after="100" w:afterAutospacing="1" w:line="240" w:lineRule="atLeast"/>
        <w:ind w:left="227" w:right="57" w:hanging="170"/>
        <w:rPr>
          <w:rFonts w:ascii="Times New Roman" w:eastAsia="標楷體" w:hAnsi="Times New Roman" w:cs="細明體"/>
          <w:b/>
          <w:szCs w:val="24"/>
        </w:rPr>
      </w:pP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CD63E6" w:rsidRPr="00B13049" w:rsidTr="00AC3251">
        <w:trPr>
          <w:trHeight w:val="834"/>
        </w:trPr>
        <w:tc>
          <w:tcPr>
            <w:tcW w:w="1292" w:type="dxa"/>
            <w:gridSpan w:val="2"/>
            <w:vAlign w:val="center"/>
          </w:tcPr>
          <w:p w:rsidR="00CD63E6" w:rsidRPr="00B13049" w:rsidRDefault="00CD63E6" w:rsidP="00AC3251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lastRenderedPageBreak/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CD63E6" w:rsidRPr="00B13049" w:rsidRDefault="00CD63E6" w:rsidP="00AC3251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CD63E6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2.</w:t>
            </w:r>
            <w:r w:rsidRPr="00CD63E6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能設計並建立自己的獨特造型領地。</w:t>
            </w:r>
          </w:p>
        </w:tc>
      </w:tr>
      <w:tr w:rsidR="00CD63E6" w:rsidRPr="00B13049" w:rsidTr="00AC3251">
        <w:trPr>
          <w:trHeight w:val="286"/>
        </w:trPr>
        <w:tc>
          <w:tcPr>
            <w:tcW w:w="9889" w:type="dxa"/>
            <w:gridSpan w:val="7"/>
            <w:vAlign w:val="center"/>
          </w:tcPr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CD63E6" w:rsidRPr="00B13049" w:rsidTr="00AC3251">
        <w:trPr>
          <w:trHeight w:val="992"/>
        </w:trPr>
        <w:tc>
          <w:tcPr>
            <w:tcW w:w="646" w:type="dxa"/>
            <w:vAlign w:val="center"/>
          </w:tcPr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CD63E6" w:rsidRPr="00B13049" w:rsidRDefault="00CD63E6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CD63E6" w:rsidRPr="00B13049" w:rsidRDefault="00CD63E6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CD63E6" w:rsidRPr="00B13049" w:rsidRDefault="00CD63E6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CD63E6" w:rsidRPr="00B13049" w:rsidRDefault="00CD63E6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CD63E6" w:rsidRPr="00B13049" w:rsidRDefault="00CD63E6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CD63E6" w:rsidRPr="00B13049" w:rsidRDefault="00CD63E6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CD63E6" w:rsidRPr="00B13049" w:rsidRDefault="00CD63E6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CD63E6" w:rsidRPr="00B13049" w:rsidRDefault="00CD63E6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CD63E6" w:rsidRPr="00B13049" w:rsidRDefault="00CD63E6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CD63E6" w:rsidRPr="00B13049" w:rsidRDefault="00CD63E6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F8248C" w:rsidRPr="00B13049" w:rsidTr="00AC3251">
        <w:trPr>
          <w:trHeight w:val="1652"/>
        </w:trPr>
        <w:tc>
          <w:tcPr>
            <w:tcW w:w="646" w:type="dxa"/>
            <w:vAlign w:val="center"/>
          </w:tcPr>
          <w:p w:rsidR="00F8248C" w:rsidRPr="00B13049" w:rsidRDefault="00F8248C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我的獨特領地</w:t>
            </w:r>
          </w:p>
        </w:tc>
        <w:tc>
          <w:tcPr>
            <w:tcW w:w="646" w:type="dxa"/>
            <w:vMerge/>
            <w:vAlign w:val="center"/>
          </w:tcPr>
          <w:p w:rsidR="00F8248C" w:rsidRPr="00B13049" w:rsidRDefault="00F8248C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F8248C" w:rsidRPr="00CD63E6" w:rsidRDefault="00F8248C" w:rsidP="00AC325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領地圖案與期初設計圖</w:t>
            </w:r>
            <w:r w:rsidR="00AC325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完全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相符，並具創造性、完整度高、超水準之上。</w:t>
            </w:r>
          </w:p>
        </w:tc>
        <w:tc>
          <w:tcPr>
            <w:tcW w:w="1878" w:type="dxa"/>
            <w:vAlign w:val="center"/>
          </w:tcPr>
          <w:p w:rsidR="00F8248C" w:rsidRDefault="00F8248C" w:rsidP="00AC3251">
            <w:pPr>
              <w:jc w:val="both"/>
            </w:pPr>
            <w:r w:rsidRPr="0054551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領地圖案與期初設計圖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大致</w:t>
            </w:r>
            <w:r w:rsidRPr="0054551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相符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，</w:t>
            </w:r>
            <w:r w:rsidR="00243BD0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有創意、</w:t>
            </w:r>
            <w:r w:rsidRPr="0054551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完整度高。</w:t>
            </w:r>
          </w:p>
        </w:tc>
        <w:tc>
          <w:tcPr>
            <w:tcW w:w="1878" w:type="dxa"/>
            <w:vAlign w:val="center"/>
          </w:tcPr>
          <w:p w:rsidR="00F8248C" w:rsidRDefault="00F8248C" w:rsidP="00AC3251">
            <w:pPr>
              <w:jc w:val="both"/>
            </w:pPr>
            <w:r w:rsidRPr="0054551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領地圖案與期初設計圖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大致</w:t>
            </w:r>
            <w:r w:rsidRPr="0054551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相符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，達一定</w:t>
            </w:r>
            <w:r w:rsidRPr="0054551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完整度。</w:t>
            </w:r>
          </w:p>
        </w:tc>
        <w:tc>
          <w:tcPr>
            <w:tcW w:w="1878" w:type="dxa"/>
            <w:vAlign w:val="center"/>
          </w:tcPr>
          <w:p w:rsidR="00F8248C" w:rsidRDefault="00F8248C" w:rsidP="00AC3251">
            <w:pPr>
              <w:jc w:val="both"/>
            </w:pPr>
            <w:r w:rsidRPr="0054551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領地圖案與期初設計圖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略為</w:t>
            </w:r>
            <w:r w:rsidRPr="0054551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相符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，</w:t>
            </w:r>
            <w:r w:rsidRPr="0054551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完整度</w:t>
            </w:r>
            <w:r w:rsidR="00AC325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稍弱</w:t>
            </w:r>
            <w:r w:rsidRPr="0054551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086" w:type="dxa"/>
            <w:vAlign w:val="center"/>
          </w:tcPr>
          <w:p w:rsidR="00F8248C" w:rsidRPr="00B13049" w:rsidRDefault="00F8248C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F8248C" w:rsidRPr="00B13049" w:rsidRDefault="00F8248C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CD63E6" w:rsidRPr="00B13049" w:rsidTr="00AC3251">
        <w:trPr>
          <w:trHeight w:val="1832"/>
        </w:trPr>
        <w:tc>
          <w:tcPr>
            <w:tcW w:w="1292" w:type="dxa"/>
            <w:gridSpan w:val="2"/>
            <w:vAlign w:val="center"/>
          </w:tcPr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AC3251" w:rsidRDefault="00AC3251" w:rsidP="00AC325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1.領地圖案與期初設計圖完全相符。</w:t>
            </w:r>
          </w:p>
          <w:p w:rsidR="00CD63E6" w:rsidRPr="00B13049" w:rsidRDefault="00AC3251" w:rsidP="00AC325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2.領地圖案</w:t>
            </w:r>
            <w:r w:rsidRPr="00C000B5">
              <w:rPr>
                <w:rFonts w:ascii="標楷體" w:eastAsia="標楷體" w:hAnsi="標楷體" w:cs="Times New Roman"/>
                <w:color w:val="000000"/>
              </w:rPr>
              <w:t>獲得其他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同學</w:t>
            </w:r>
            <w:r w:rsidRPr="00C000B5">
              <w:rPr>
                <w:rFonts w:ascii="標楷體" w:eastAsia="標楷體" w:hAnsi="標楷體" w:cs="Times New Roman"/>
                <w:color w:val="000000"/>
              </w:rPr>
              <w:t>的高度評價和正面反饋，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並能與同學分享</w:t>
            </w:r>
            <w:r w:rsidRPr="00C000B5">
              <w:rPr>
                <w:rFonts w:ascii="標楷體" w:eastAsia="標楷體" w:hAnsi="標楷體" w:cs="Times New Roman"/>
                <w:color w:val="000000"/>
              </w:rPr>
              <w:t>有價值的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攻略</w:t>
            </w:r>
            <w:r w:rsidRPr="00C000B5">
              <w:rPr>
                <w:rFonts w:ascii="標楷體" w:eastAsia="標楷體" w:hAnsi="標楷體" w:cs="Times New Roman"/>
                <w:color w:val="000000"/>
              </w:rPr>
              <w:t>建議。</w:t>
            </w:r>
          </w:p>
        </w:tc>
        <w:tc>
          <w:tcPr>
            <w:tcW w:w="1878" w:type="dxa"/>
            <w:vAlign w:val="center"/>
          </w:tcPr>
          <w:p w:rsidR="00AC3251" w:rsidRPr="00AC3251" w:rsidRDefault="00AC3251" w:rsidP="00AC325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AC3251">
              <w:rPr>
                <w:rFonts w:ascii="標楷體" w:eastAsia="標楷體" w:hAnsi="標楷體" w:cs="Times New Roman" w:hint="eastAsia"/>
                <w:color w:val="000000"/>
              </w:rPr>
              <w:t>1.領地圖案與期初設計圖80%相符。</w:t>
            </w:r>
          </w:p>
          <w:p w:rsidR="00CD63E6" w:rsidRPr="00B13049" w:rsidRDefault="00AC3251" w:rsidP="00AC325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AC325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2.領地圖案獲得其他同學的積極評價和正面反饋，並能與同學分享實用的攻略建議。</w:t>
            </w:r>
          </w:p>
        </w:tc>
        <w:tc>
          <w:tcPr>
            <w:tcW w:w="1878" w:type="dxa"/>
            <w:vAlign w:val="center"/>
          </w:tcPr>
          <w:p w:rsidR="00AC3251" w:rsidRPr="00AC3251" w:rsidRDefault="00AC3251" w:rsidP="00AC325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AC3251">
              <w:rPr>
                <w:rFonts w:ascii="標楷體" w:eastAsia="標楷體" w:hAnsi="標楷體" w:cs="Times New Roman" w:hint="eastAsia"/>
                <w:color w:val="000000"/>
              </w:rPr>
              <w:t>1.領地圖案與期初設計圖70%相符。</w:t>
            </w:r>
          </w:p>
          <w:p w:rsidR="00CD63E6" w:rsidRPr="00AC3251" w:rsidRDefault="00AC3251" w:rsidP="00AC325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2.領地圖案</w:t>
            </w:r>
            <w:r w:rsidRPr="00AC325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獲得其他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同學的一般評價</w:t>
            </w:r>
            <w:r w:rsidRPr="00AC325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878" w:type="dxa"/>
            <w:vAlign w:val="center"/>
          </w:tcPr>
          <w:p w:rsidR="00AC3251" w:rsidRPr="00AC3251" w:rsidRDefault="00AC3251" w:rsidP="00AC325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AC3251">
              <w:rPr>
                <w:rFonts w:ascii="標楷體" w:eastAsia="標楷體" w:hAnsi="標楷體" w:cs="Times New Roman" w:hint="eastAsia"/>
                <w:color w:val="000000"/>
              </w:rPr>
              <w:t>1.領地圖案與期初設計圖50%相符。</w:t>
            </w:r>
          </w:p>
          <w:p w:rsidR="00CD63E6" w:rsidRPr="00AC3251" w:rsidRDefault="00AC3251" w:rsidP="00243BD0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2.領地圖案</w:t>
            </w:r>
            <w:r w:rsidRPr="00AC3251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獲得其他</w:t>
            </w: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同學</w:t>
            </w:r>
            <w:r w:rsidRPr="00AC3251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的較低評價或負面反饋。</w:t>
            </w:r>
          </w:p>
        </w:tc>
        <w:tc>
          <w:tcPr>
            <w:tcW w:w="1086" w:type="dxa"/>
            <w:vAlign w:val="center"/>
          </w:tcPr>
          <w:p w:rsidR="00CD63E6" w:rsidRPr="00B13049" w:rsidRDefault="00CD63E6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CD63E6" w:rsidRPr="00B13049" w:rsidRDefault="00CD63E6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CD63E6" w:rsidRPr="00B13049" w:rsidTr="00AC3251">
        <w:trPr>
          <w:trHeight w:val="1269"/>
        </w:trPr>
        <w:tc>
          <w:tcPr>
            <w:tcW w:w="1292" w:type="dxa"/>
            <w:gridSpan w:val="2"/>
          </w:tcPr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  <w:vAlign w:val="center"/>
          </w:tcPr>
          <w:p w:rsidR="00CD63E6" w:rsidRPr="00243BD0" w:rsidRDefault="00243BD0" w:rsidP="00AC3251">
            <w:pPr>
              <w:widowControl/>
              <w:autoSpaceDN w:val="0"/>
              <w:snapToGrid w:val="0"/>
              <w:spacing w:before="180" w:line="24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243BD0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學生互評表</w:t>
            </w:r>
          </w:p>
        </w:tc>
      </w:tr>
      <w:tr w:rsidR="00CD63E6" w:rsidRPr="00B13049" w:rsidTr="00AC3251">
        <w:trPr>
          <w:trHeight w:val="1372"/>
        </w:trPr>
        <w:tc>
          <w:tcPr>
            <w:tcW w:w="1292" w:type="dxa"/>
            <w:gridSpan w:val="2"/>
            <w:vAlign w:val="center"/>
          </w:tcPr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CD63E6" w:rsidRPr="00B13049" w:rsidRDefault="00CD63E6" w:rsidP="00AC3251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:rsidR="00CD63E6" w:rsidRPr="00B13049" w:rsidRDefault="00CD63E6" w:rsidP="00AC3251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:rsidR="00CD63E6" w:rsidRPr="00B13049" w:rsidRDefault="00CD63E6" w:rsidP="00AC3251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:rsidR="00CD63E6" w:rsidRPr="00B13049" w:rsidRDefault="00CD63E6" w:rsidP="00AC3251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:rsidR="00CD63E6" w:rsidRPr="00B13049" w:rsidRDefault="00CD63E6" w:rsidP="00AC3251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</w:tbl>
    <w:p w:rsidR="001F21B3" w:rsidRPr="00B13049" w:rsidRDefault="001F21B3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sectPr w:rsidR="001F21B3" w:rsidRPr="00B13049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B0207"/>
    <w:multiLevelType w:val="hybridMultilevel"/>
    <w:tmpl w:val="B80E9062"/>
    <w:lvl w:ilvl="0" w:tplc="547CB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5578D1"/>
    <w:multiLevelType w:val="hybridMultilevel"/>
    <w:tmpl w:val="5756FB64"/>
    <w:lvl w:ilvl="0" w:tplc="27926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F3A4C93"/>
    <w:multiLevelType w:val="hybridMultilevel"/>
    <w:tmpl w:val="45401680"/>
    <w:lvl w:ilvl="0" w:tplc="1534D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49"/>
    <w:rsid w:val="000561E5"/>
    <w:rsid w:val="001851FD"/>
    <w:rsid w:val="001F21B3"/>
    <w:rsid w:val="00243BD0"/>
    <w:rsid w:val="002B4FFB"/>
    <w:rsid w:val="0041088D"/>
    <w:rsid w:val="00610EE0"/>
    <w:rsid w:val="00644EC6"/>
    <w:rsid w:val="00656FB6"/>
    <w:rsid w:val="007206DA"/>
    <w:rsid w:val="007B732D"/>
    <w:rsid w:val="00993323"/>
    <w:rsid w:val="00A03AA4"/>
    <w:rsid w:val="00A15FB0"/>
    <w:rsid w:val="00A3183C"/>
    <w:rsid w:val="00A92620"/>
    <w:rsid w:val="00AC3251"/>
    <w:rsid w:val="00B13049"/>
    <w:rsid w:val="00B25F47"/>
    <w:rsid w:val="00CD63E6"/>
    <w:rsid w:val="00D57271"/>
    <w:rsid w:val="00E50D72"/>
    <w:rsid w:val="00EB5BD8"/>
    <w:rsid w:val="00F02CAC"/>
    <w:rsid w:val="00F8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88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1088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88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108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80Qumd8nCK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gamo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3</cp:revision>
  <dcterms:created xsi:type="dcterms:W3CDTF">2024-06-06T04:01:00Z</dcterms:created>
  <dcterms:modified xsi:type="dcterms:W3CDTF">2024-06-06T04:16:00Z</dcterms:modified>
</cp:coreProperties>
</file>