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D72871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933453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72871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FD3201" w:rsidRPr="00FD3201" w:rsidTr="002C74B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FD3201" w:rsidRPr="00FD3201" w:rsidTr="002C74B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3201" w:rsidRPr="00FD3201" w:rsidTr="002C74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一.天生我才必有用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Fa-III-1 自我悅納與潛能探索的方法。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1a-III-1 認識生理、心理與社會各層面健康的概念。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1.能覺察自我概念是正向或負向，具備正向的自我效能感。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2.能自我覺察並省思自己的弱點，嘗試以正面態度接納限制，進行補償轉移達到自我悅納。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課綱：健體-生涯-(涯E4)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課綱：健體-生涯-(涯E5)</w:t>
            </w:r>
          </w:p>
          <w:p w:rsidR="0033539C" w:rsidRPr="00FD3201" w:rsidRDefault="001750AB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課綱：健體-生涯-(涯E6)</w:t>
            </w:r>
          </w:p>
          <w:p w:rsidR="0033539C" w:rsidRPr="00FD3201" w:rsidRDefault="0033539C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法定：性別平等教育-3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</w:t>
            </w:r>
            <w:r w:rsidR="004337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AB" w:rsidRPr="00FD3201" w:rsidRDefault="00FC1B5C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1750AB"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</w:tr>
      <w:tr w:rsidR="00FD3201" w:rsidRPr="00FD3201" w:rsidTr="002C74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一.天生我才必有用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二.解癮密碼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健體-E-A1 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Fa-III-1 自我悅納與潛能探索的方法。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Bb-III-3 媒體訊息對青少年吸菸、喝酒行為的影響。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1a-III-3 理解促進健康生活的方法、資源與規範。</w:t>
            </w:r>
          </w:p>
          <w:p w:rsidR="001750AB" w:rsidRPr="00FD3201" w:rsidRDefault="001750AB" w:rsidP="00CC2D95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1b-III-4 了解健康自主管理的原則與方法。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CC2D95" w:rsidP="00CC2D95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750AB" w:rsidRPr="00FD3201">
              <w:rPr>
                <w:rFonts w:ascii="標楷體" w:eastAsia="標楷體" w:hAnsi="標楷體" w:hint="eastAsia"/>
                <w:sz w:val="20"/>
                <w:szCs w:val="20"/>
              </w:rPr>
              <w:t>.能了解從事合適工作對於提升自我悅納的重要性。</w:t>
            </w:r>
          </w:p>
          <w:p w:rsidR="001750AB" w:rsidRPr="00FD3201" w:rsidRDefault="00CC2D95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750AB" w:rsidRPr="00FD3201">
              <w:rPr>
                <w:rFonts w:ascii="標楷體" w:eastAsia="標楷體" w:hAnsi="標楷體" w:hint="eastAsia"/>
                <w:sz w:val="20"/>
                <w:szCs w:val="20"/>
              </w:rPr>
              <w:t>.能覺察媒體隱含的菸酒訊息及影響。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課綱：健體-生涯-(涯E4)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課綱：健體-生涯-(涯E5)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課綱：健體-生涯-(涯E6)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課綱：健體-人權-(人E7)</w:t>
            </w:r>
          </w:p>
          <w:p w:rsidR="0033539C" w:rsidRPr="00FD3201" w:rsidRDefault="0033539C" w:rsidP="00433704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法定：性別平等教育-3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</w:t>
            </w:r>
            <w:r w:rsidR="004337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AB" w:rsidRPr="00FD3201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二.解癮密碼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Bb-III-2 成癮性物質的特性及其危害。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Bb-III-4 拒絕成癮物質的健康行動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2a-III-1 關注健康議題受到個人、家庭、學校與社區等因素的交互作用之影響。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2a-III-2 覺知健康問題所造成的威脅感與嚴重性。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1.能覺察使用成癮性藥物受個人、家庭、學校與社區等因素影響。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6.能在引導下演練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拒絕成癮性物質的技能。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課綱：健體-人權-(人E7)</w:t>
            </w:r>
          </w:p>
          <w:p w:rsidR="00600945" w:rsidRPr="00FD3201" w:rsidRDefault="00600945" w:rsidP="00FF5622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法定：飲食教育課程-3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C1B5C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FF5622"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三.健康新攻略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Fb-III-2 臺灣地區常見傳染病預防與自我照顧方法。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Fb-III-3 預防性健康自我照護的意義與重要性。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1a-III-2 描述生活行為對個人與群體健康的影響。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2a-III-1 關注健康議題受到個人、家庭、學校與社區等因素的交互作用之影響。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1.能認識臺灣常見的八種傳染病特性傳染途徑及好發季節。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2.能知道慢性病會對身體健康造成影響。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CF1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課綱：健體-品德-(品E1)</w:t>
            </w:r>
          </w:p>
          <w:p w:rsidR="00726DFE" w:rsidRPr="00600945" w:rsidRDefault="00215CF1" w:rsidP="0060094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12FF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法定-性侵害防治教育-3</w:t>
            </w:r>
            <w:r w:rsid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="00600945" w:rsidRP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性E5)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三.健康新攻略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四.迎向未來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Fb-III-3 預防性健康自我照護的意義與重要性。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Db-III-5 友誼關係的維繫與情感的合宜表達方式。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1b-III-4 了解健康自主管理的原則與方法。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1.能認識實行預防性健康自我照護的方法及好處。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2.能主動關心、督促親友改善生活習慣。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課綱：健體-品德-(品E1)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課綱：健體-人權-(人E5)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課綱：健體-生涯-(涯E7)</w:t>
            </w:r>
          </w:p>
          <w:p w:rsidR="00401F97" w:rsidRPr="00FD3201" w:rsidRDefault="00401F97" w:rsidP="00FF5622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法定：登革熱防治</w:t>
            </w:r>
            <w:r w:rsidR="00FD7344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C1B5C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FF5622"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四.迎向未來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Db-III-5 友誼關係的維繫與情感的合宜表達方式。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Fa-III-4 正向態度與情緒、壓力的管理技巧。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2b-III-3 擁有執行健康生活行動的信心與效能感。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1.能具備改善人際關係及負面情緒的信心。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2.能表達促進友誼及自我認同的觀點。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課綱：健體-人權-(人E5)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課綱：健體-生涯-(涯E7)</w:t>
            </w:r>
          </w:p>
          <w:p w:rsidR="00287A49" w:rsidRPr="00FD3201" w:rsidRDefault="00287A49" w:rsidP="00FF5622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法定：兒童及少年性剝削防治教育</w:t>
            </w:r>
            <w:r w:rsidR="00FD7344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-1</w:t>
            </w:r>
            <w:r w:rsid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="00600945" w:rsidRP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性E5)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五.身體書法家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健體-E-B3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Ib-III-1 模仿性與主題式創作舞。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1c-III-3 了解身體活動對身體發展的關係。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2d-III-1 分享運動欣賞與創作的美感體驗。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1.學習與欣賞舞蹈創作的美感，發現身體活動、發展與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書法文化素養的連結性。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2.能分組嘗試練習用身體各部位書寫各種書法字體，認識身體活動對身體發展的關係。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五.身體書法家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六.鈴上雲霄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健體-E-B3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Ib-III-1 模仿性與主題式創作舞。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3c-III-3 表現動作創作與展演的能力。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1.能從展演歷程中，分享舞蹈欣賞與創作的美感體驗。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2.能了解扯鈴的歷史由來。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六.鈴上雲霄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1.能做出指定的扯鈴動作。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2.能了解扯鈴的招式動作，並分析與他人的差異。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  <w:p w:rsidR="008B70CF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法定：海洋教育-</w:t>
            </w:r>
            <w:r w:rsidR="00E71706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</w:t>
            </w:r>
            <w:r w:rsidR="00433704" w:rsidRPr="0043370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(海E16)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六.鈴上雲霄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七.排球高手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Ic-III-2 民俗運動簡易性表演。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1.欣賞扯鈴比賽中的優美動作。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2.能積極正確做出低手與低手發球動作，並透過競爭和學習策略，改善個人技能表現。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七.排球高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健體-E-B2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2c-III-2 表現同理心、正向溝通的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團隊精神。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1.能與同學討論如何改善比賽高手傳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接球的技巧，接納他人不同想法，並正向溝通有效策略，解決比賽的問題。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2.能知道正式比賽，球場上各角色所擔任的工作。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lastRenderedPageBreak/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3d-III-1 應用學習策略，提高運動技能學習效能。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1.能了解如何利用桌球拍做出正手擊球、發球。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2.能運用桌球拍做出指定動作。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Bc-III-2 運動與疾病保健、終身運動相關知識。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3d-III-1 應用學習策略，提高運動技能學習效能。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1.能認真並積極參與活動並與同學討論戰術。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.能利用比賽結果反思自己不足的技能，並討論出解決方案。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九.角力主角我來當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Bd-III-2 技擊組合動作與應用。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.認識角力運動。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.能認識不同的角力運動招式。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九.角力主角我來當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Bd-III-2 技擊組合動作與應用。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2c-III-1 表現基本運動精神和道德規範。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.能展現角力基本動作技能的純熟度。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.能了解拋球、擲球及滾球的使用時機，並在比賽中表現出良好的動作技巧。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1d-III-3 了解比賽的進攻和防守策略。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1.與同學溝通討論擬定比賽策略，並加以實踐解決比賽遇到的問題。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.藉由溝通、討論擬定比賽策略並在比賽中實踐及修正。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十.百發百中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.表現良好的木球擊球動作。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.能學會換氣節奏：韻律呼吸複習、水中轉頭換氣、岸邊划手換氣、行進間划手換氣。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健體-E-A1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Cc-III-1 水域休閒運動進階技能。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Gb-III-2 手腳聯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合動作、藉物游泳前進、游泳前進15公尺（需換氣三次以上）與簡易性游泳比賽。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3c-III-1 表現穩定的身體控制和協調能力。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3c-III-2 在身體活動中表現各項運動技能，發展個人運動潛能。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.能學會持浮板打水划手換氣。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.能在課餘時間持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續練習游泳。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2.口試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3.實作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  <w:r w:rsidRPr="00FD320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FD3201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FD3201">
        <w:rPr>
          <w:rFonts w:ascii="標楷體" w:eastAsia="標楷體" w:hAnsi="標楷體" w:cs="Times New Roman" w:hint="eastAsia"/>
          <w:b/>
          <w:kern w:val="3"/>
          <w:szCs w:val="24"/>
        </w:rPr>
        <w:t>節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數)。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D3201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FD3201">
        <w:rPr>
          <w:rFonts w:ascii="標楷體" w:eastAsia="標楷體" w:hAnsi="標楷體" w:cs="Times New Roman"/>
          <w:kern w:val="3"/>
          <w:szCs w:val="24"/>
        </w:rPr>
        <w:t>法定議題：</w:t>
      </w:r>
      <w:r w:rsidRPr="00FD3201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FD3201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FD3201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註3：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  <w:u w:val="single"/>
        </w:rPr>
        <w:t>六年級第二</w:t>
      </w:r>
      <w:r w:rsidRPr="00FD3201">
        <w:rPr>
          <w:rFonts w:ascii="標楷體" w:eastAsia="標楷體" w:hAnsi="標楷體" w:cs="Times New Roman"/>
          <w:b/>
          <w:kern w:val="3"/>
          <w:sz w:val="23"/>
          <w:szCs w:val="23"/>
          <w:u w:val="single"/>
        </w:rPr>
        <w:t>學期</w:t>
      </w:r>
      <w:r w:rsidRPr="00FD3201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t>須規劃學生畢業考後至畢業前課程活動之安排</w:t>
      </w:r>
      <w:r w:rsidRPr="00FD3201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DFKaiShu-SB-Estd-BF" w:hint="eastAsia"/>
          <w:b/>
          <w:kern w:val="0"/>
          <w:sz w:val="23"/>
          <w:szCs w:val="23"/>
        </w:rPr>
        <w:t>註4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：</w:t>
      </w:r>
      <w:r w:rsidRPr="00FD3201">
        <w:rPr>
          <w:rFonts w:ascii="標楷體" w:eastAsia="標楷體" w:hAnsi="標楷體" w:cs="Times New Roman"/>
          <w:b/>
          <w:kern w:val="3"/>
          <w:sz w:val="23"/>
          <w:szCs w:val="23"/>
        </w:rPr>
        <w:t>評量方式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撰寫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FD3201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FD3201">
        <w:rPr>
          <w:rFonts w:ascii="標楷體" w:eastAsia="標楷體" w:hAnsi="標楷體" w:cs="標楷體" w:hint="eastAsia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RPr="00FD3201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D6" w:rsidRDefault="008811D6" w:rsidP="00A93317">
      <w:r>
        <w:separator/>
      </w:r>
    </w:p>
  </w:endnote>
  <w:endnote w:type="continuationSeparator" w:id="0">
    <w:p w:rsidR="008811D6" w:rsidRDefault="008811D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D6" w:rsidRDefault="008811D6" w:rsidP="00A93317">
      <w:r>
        <w:separator/>
      </w:r>
    </w:p>
  </w:footnote>
  <w:footnote w:type="continuationSeparator" w:id="0">
    <w:p w:rsidR="008811D6" w:rsidRDefault="008811D6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B7486"/>
    <w:rsid w:val="000D46CD"/>
    <w:rsid w:val="000E6815"/>
    <w:rsid w:val="000F29AE"/>
    <w:rsid w:val="00161A83"/>
    <w:rsid w:val="001673C7"/>
    <w:rsid w:val="001750AB"/>
    <w:rsid w:val="002013F4"/>
    <w:rsid w:val="00215CF1"/>
    <w:rsid w:val="00251DFA"/>
    <w:rsid w:val="00287A49"/>
    <w:rsid w:val="002B1E53"/>
    <w:rsid w:val="002C74B8"/>
    <w:rsid w:val="00302143"/>
    <w:rsid w:val="003310DE"/>
    <w:rsid w:val="00333C49"/>
    <w:rsid w:val="0033539C"/>
    <w:rsid w:val="003854F8"/>
    <w:rsid w:val="00401F97"/>
    <w:rsid w:val="004216EC"/>
    <w:rsid w:val="00423B2C"/>
    <w:rsid w:val="00433704"/>
    <w:rsid w:val="004A4D8E"/>
    <w:rsid w:val="004D2BE8"/>
    <w:rsid w:val="004E264D"/>
    <w:rsid w:val="005B3515"/>
    <w:rsid w:val="00600945"/>
    <w:rsid w:val="00615852"/>
    <w:rsid w:val="006761BF"/>
    <w:rsid w:val="006C363D"/>
    <w:rsid w:val="00726DFE"/>
    <w:rsid w:val="00811868"/>
    <w:rsid w:val="00826F21"/>
    <w:rsid w:val="00867A2D"/>
    <w:rsid w:val="008811D6"/>
    <w:rsid w:val="008B70CF"/>
    <w:rsid w:val="008C7C01"/>
    <w:rsid w:val="008D4C31"/>
    <w:rsid w:val="008E6B3B"/>
    <w:rsid w:val="00933453"/>
    <w:rsid w:val="009B3187"/>
    <w:rsid w:val="00A02940"/>
    <w:rsid w:val="00A26A0F"/>
    <w:rsid w:val="00A57ABE"/>
    <w:rsid w:val="00A93317"/>
    <w:rsid w:val="00B14CA8"/>
    <w:rsid w:val="00B742BB"/>
    <w:rsid w:val="00BC3A8F"/>
    <w:rsid w:val="00BF0A45"/>
    <w:rsid w:val="00C27597"/>
    <w:rsid w:val="00CC2D95"/>
    <w:rsid w:val="00CD12E1"/>
    <w:rsid w:val="00D72871"/>
    <w:rsid w:val="00D72CE9"/>
    <w:rsid w:val="00D95233"/>
    <w:rsid w:val="00E71706"/>
    <w:rsid w:val="00EC0B0F"/>
    <w:rsid w:val="00F12FFE"/>
    <w:rsid w:val="00F4433A"/>
    <w:rsid w:val="00F8000C"/>
    <w:rsid w:val="00FC0014"/>
    <w:rsid w:val="00FC1B5C"/>
    <w:rsid w:val="00FD0DFB"/>
    <w:rsid w:val="00FD3201"/>
    <w:rsid w:val="00FD7344"/>
    <w:rsid w:val="00FE68E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185</cp:revision>
  <dcterms:created xsi:type="dcterms:W3CDTF">2024-03-28T07:43:00Z</dcterms:created>
  <dcterms:modified xsi:type="dcterms:W3CDTF">2024-06-09T04:22:00Z</dcterms:modified>
</cp:coreProperties>
</file>