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590" w:rsidRPr="00831D0B" w:rsidRDefault="006A6590" w:rsidP="006A6590">
      <w:pPr>
        <w:widowControl/>
        <w:autoSpaceDN w:val="0"/>
        <w:adjustRightInd w:val="0"/>
        <w:snapToGrid w:val="0"/>
        <w:spacing w:line="240" w:lineRule="atLeast"/>
        <w:jc w:val="center"/>
        <w:textAlignment w:val="baseline"/>
        <w:rPr>
          <w:rFonts w:ascii="標楷體" w:eastAsia="標楷體" w:hAnsi="標楷體" w:cs="Times New Roman"/>
          <w:b/>
          <w:kern w:val="3"/>
          <w:sz w:val="28"/>
          <w:szCs w:val="28"/>
        </w:rPr>
      </w:pPr>
      <w:r w:rsidRPr="00831D0B">
        <w:rPr>
          <w:rFonts w:ascii="標楷體" w:eastAsia="標楷體" w:hAnsi="標楷體" w:cs="Times New Roman" w:hint="eastAsia"/>
          <w:b/>
          <w:kern w:val="3"/>
          <w:sz w:val="28"/>
          <w:szCs w:val="28"/>
        </w:rPr>
        <w:t>高雄市</w:t>
      </w:r>
      <w:r w:rsidR="00D65726">
        <w:rPr>
          <w:rFonts w:ascii="標楷體" w:eastAsia="標楷體" w:hAnsi="標楷體" w:cs="Times New Roman" w:hint="eastAsia"/>
          <w:b/>
          <w:kern w:val="3"/>
          <w:sz w:val="28"/>
          <w:szCs w:val="28"/>
        </w:rPr>
        <w:t>左營</w:t>
      </w:r>
      <w:r w:rsidRPr="00831D0B">
        <w:rPr>
          <w:rFonts w:ascii="標楷體" w:eastAsia="標楷體" w:hAnsi="標楷體" w:cs="Times New Roman" w:hint="eastAsia"/>
          <w:b/>
          <w:kern w:val="3"/>
          <w:sz w:val="28"/>
          <w:szCs w:val="28"/>
        </w:rPr>
        <w:t>區</w:t>
      </w:r>
      <w:r w:rsidR="00D65726">
        <w:rPr>
          <w:rFonts w:ascii="標楷體" w:eastAsia="標楷體" w:hAnsi="標楷體" w:cs="Times New Roman" w:hint="eastAsia"/>
          <w:b/>
          <w:kern w:val="3"/>
          <w:sz w:val="28"/>
          <w:szCs w:val="28"/>
        </w:rPr>
        <w:t>屏山</w:t>
      </w:r>
      <w:r w:rsidRPr="00831D0B">
        <w:rPr>
          <w:rFonts w:ascii="標楷體" w:eastAsia="標楷體" w:hAnsi="標楷體" w:cs="Times New Roman" w:hint="eastAsia"/>
          <w:b/>
          <w:kern w:val="3"/>
          <w:sz w:val="28"/>
          <w:szCs w:val="28"/>
        </w:rPr>
        <w:t>國小</w:t>
      </w:r>
      <w:r w:rsidR="00B5585E" w:rsidRPr="00B5585E">
        <w:rPr>
          <w:rFonts w:ascii="標楷體" w:eastAsia="標楷體" w:hAnsi="標楷體" w:cs="Times New Roman" w:hint="eastAsia"/>
          <w:b/>
          <w:kern w:val="3"/>
          <w:sz w:val="28"/>
          <w:szCs w:val="28"/>
          <w:u w:val="single"/>
        </w:rPr>
        <w:t xml:space="preserve"> </w:t>
      </w:r>
      <w:r w:rsidR="00B35C09" w:rsidRPr="00B5585E">
        <w:rPr>
          <w:rFonts w:ascii="標楷體" w:eastAsia="標楷體" w:hAnsi="標楷體" w:cs="Times New Roman" w:hint="eastAsia"/>
          <w:b/>
          <w:kern w:val="3"/>
          <w:sz w:val="28"/>
          <w:szCs w:val="28"/>
          <w:u w:val="single"/>
        </w:rPr>
        <w:t>五</w:t>
      </w:r>
      <w:r w:rsidRPr="00831D0B">
        <w:rPr>
          <w:rFonts w:ascii="標楷體" w:eastAsia="標楷體" w:hAnsi="標楷體" w:cs="Times New Roman"/>
          <w:b/>
          <w:kern w:val="3"/>
          <w:sz w:val="28"/>
          <w:szCs w:val="28"/>
          <w:u w:val="single"/>
        </w:rPr>
        <w:t xml:space="preserve"> </w:t>
      </w:r>
      <w:r w:rsidRPr="00831D0B">
        <w:rPr>
          <w:rFonts w:ascii="標楷體" w:eastAsia="標楷體" w:hAnsi="標楷體" w:cs="Times New Roman"/>
          <w:b/>
          <w:kern w:val="3"/>
          <w:sz w:val="28"/>
          <w:szCs w:val="28"/>
        </w:rPr>
        <w:t>年級第</w:t>
      </w:r>
      <w:r w:rsidR="00B5585E" w:rsidRPr="00B5585E">
        <w:rPr>
          <w:rFonts w:ascii="標楷體" w:eastAsia="標楷體" w:hAnsi="標楷體" w:cs="Times New Roman" w:hint="eastAsia"/>
          <w:b/>
          <w:kern w:val="3"/>
          <w:sz w:val="28"/>
          <w:szCs w:val="28"/>
          <w:u w:val="single"/>
        </w:rPr>
        <w:t xml:space="preserve"> </w:t>
      </w:r>
      <w:r w:rsidR="00B35C09" w:rsidRPr="00B5585E">
        <w:rPr>
          <w:rFonts w:ascii="標楷體" w:eastAsia="標楷體" w:hAnsi="標楷體" w:cs="Times New Roman" w:hint="eastAsia"/>
          <w:b/>
          <w:kern w:val="3"/>
          <w:sz w:val="28"/>
          <w:szCs w:val="28"/>
          <w:u w:val="single"/>
        </w:rPr>
        <w:t>二</w:t>
      </w:r>
      <w:r w:rsidRPr="00831D0B">
        <w:rPr>
          <w:rFonts w:ascii="標楷體" w:eastAsia="標楷體" w:hAnsi="標楷體" w:cs="Times New Roman"/>
          <w:b/>
          <w:kern w:val="3"/>
          <w:sz w:val="28"/>
          <w:szCs w:val="28"/>
          <w:u w:val="single"/>
        </w:rPr>
        <w:t xml:space="preserve"> </w:t>
      </w:r>
      <w:r w:rsidRPr="00831D0B">
        <w:rPr>
          <w:rFonts w:ascii="標楷體" w:eastAsia="標楷體" w:hAnsi="標楷體" w:cs="Times New Roman"/>
          <w:b/>
          <w:kern w:val="3"/>
          <w:sz w:val="28"/>
          <w:szCs w:val="28"/>
        </w:rPr>
        <w:t>學期</w:t>
      </w:r>
      <w:r w:rsidRPr="00831D0B">
        <w:rPr>
          <w:rFonts w:ascii="標楷體" w:eastAsia="標楷體" w:hAnsi="標楷體" w:cs="Times New Roman" w:hint="eastAsia"/>
          <w:b/>
          <w:kern w:val="3"/>
          <w:sz w:val="28"/>
          <w:szCs w:val="28"/>
        </w:rPr>
        <w:t>部定課程【</w:t>
      </w:r>
      <w:r w:rsidR="00B35C09" w:rsidRPr="00B35C09">
        <w:rPr>
          <w:rFonts w:ascii="標楷體" w:eastAsia="標楷體" w:hAnsi="標楷體" w:cs="Times New Roman" w:hint="eastAsia"/>
          <w:b/>
          <w:kern w:val="3"/>
          <w:sz w:val="28"/>
          <w:szCs w:val="28"/>
        </w:rPr>
        <w:t>藝術領域</w:t>
      </w:r>
      <w:r w:rsidRPr="00831D0B">
        <w:rPr>
          <w:rFonts w:ascii="標楷體" w:eastAsia="標楷體" w:hAnsi="標楷體" w:cs="Times New Roman" w:hint="eastAsia"/>
          <w:b/>
          <w:kern w:val="3"/>
          <w:sz w:val="28"/>
          <w:szCs w:val="28"/>
        </w:rPr>
        <w:t>】</w:t>
      </w:r>
      <w:r w:rsidRPr="00831D0B">
        <w:rPr>
          <w:rFonts w:ascii="標楷體" w:eastAsia="標楷體" w:hAnsi="標楷體" w:cs="Times New Roman"/>
          <w:b/>
          <w:kern w:val="3"/>
          <w:sz w:val="28"/>
          <w:szCs w:val="28"/>
        </w:rPr>
        <w:t>課程計畫</w:t>
      </w:r>
    </w:p>
    <w:tbl>
      <w:tblPr>
        <w:tblW w:w="4910" w:type="pct"/>
        <w:jc w:val="center"/>
        <w:tblCellMar>
          <w:left w:w="10" w:type="dxa"/>
          <w:right w:w="10" w:type="dxa"/>
        </w:tblCellMar>
        <w:tblLook w:val="04A0" w:firstRow="1" w:lastRow="0" w:firstColumn="1" w:lastColumn="0" w:noHBand="0" w:noVBand="1"/>
      </w:tblPr>
      <w:tblGrid>
        <w:gridCol w:w="859"/>
        <w:gridCol w:w="1277"/>
        <w:gridCol w:w="1703"/>
        <w:gridCol w:w="1850"/>
        <w:gridCol w:w="1853"/>
        <w:gridCol w:w="1853"/>
        <w:gridCol w:w="1853"/>
        <w:gridCol w:w="2706"/>
        <w:gridCol w:w="1283"/>
      </w:tblGrid>
      <w:tr w:rsidR="00E12A26" w:rsidRPr="00831D0B" w:rsidTr="00E12A26">
        <w:trPr>
          <w:trHeight w:val="705"/>
          <w:jc w:val="center"/>
        </w:trPr>
        <w:tc>
          <w:tcPr>
            <w:tcW w:w="28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週次</w:t>
            </w:r>
          </w:p>
        </w:tc>
        <w:tc>
          <w:tcPr>
            <w:tcW w:w="41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單元/主題名稱</w:t>
            </w:r>
          </w:p>
        </w:tc>
        <w:tc>
          <w:tcPr>
            <w:tcW w:w="5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對應領域</w:t>
            </w:r>
          </w:p>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核心素養指標</w:t>
            </w:r>
          </w:p>
        </w:tc>
        <w:tc>
          <w:tcPr>
            <w:tcW w:w="1215"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學習重點</w:t>
            </w:r>
          </w:p>
        </w:tc>
        <w:tc>
          <w:tcPr>
            <w:tcW w:w="608" w:type="pct"/>
            <w:vMerge w:val="restart"/>
            <w:tcBorders>
              <w:top w:val="single" w:sz="4" w:space="0" w:color="000000"/>
              <w:left w:val="single" w:sz="4" w:space="0" w:color="000000"/>
              <w:right w:val="single" w:sz="4" w:space="0" w:color="000000"/>
            </w:tcBorders>
            <w:vAlign w:val="center"/>
          </w:tcPr>
          <w:p w:rsidR="00E12A26" w:rsidRPr="00831D0B" w:rsidRDefault="00E12A26" w:rsidP="00E12A26">
            <w:pPr>
              <w:widowControl/>
              <w:autoSpaceDN w:val="0"/>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學習目標</w:t>
            </w:r>
          </w:p>
        </w:tc>
        <w:tc>
          <w:tcPr>
            <w:tcW w:w="60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評量方式</w:t>
            </w:r>
          </w:p>
        </w:tc>
        <w:tc>
          <w:tcPr>
            <w:tcW w:w="88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議題融入</w:t>
            </w:r>
          </w:p>
        </w:tc>
        <w:tc>
          <w:tcPr>
            <w:tcW w:w="421" w:type="pct"/>
            <w:vMerge w:val="restart"/>
            <w:tcBorders>
              <w:top w:val="single" w:sz="4" w:space="0" w:color="000000"/>
              <w:left w:val="single" w:sz="4" w:space="0" w:color="000000"/>
              <w:right w:val="single" w:sz="4" w:space="0" w:color="000000"/>
            </w:tcBorders>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hint="eastAsia"/>
                <w:kern w:val="3"/>
                <w:szCs w:val="24"/>
              </w:rPr>
              <w:t>線上教學</w:t>
            </w:r>
          </w:p>
        </w:tc>
      </w:tr>
      <w:tr w:rsidR="00E12A26" w:rsidRPr="00831D0B" w:rsidTr="00E12A26">
        <w:trPr>
          <w:trHeight w:val="720"/>
          <w:jc w:val="center"/>
        </w:trPr>
        <w:tc>
          <w:tcPr>
            <w:tcW w:w="28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c>
          <w:tcPr>
            <w:tcW w:w="41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c>
          <w:tcPr>
            <w:tcW w:w="5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c>
          <w:tcPr>
            <w:tcW w:w="607" w:type="pc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rsidR="00E12A26" w:rsidRPr="00831D0B" w:rsidRDefault="00E12A26" w:rsidP="00311CAF">
            <w:pPr>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學習內容</w:t>
            </w:r>
          </w:p>
        </w:tc>
        <w:tc>
          <w:tcPr>
            <w:tcW w:w="608" w:type="pct"/>
            <w:tcBorders>
              <w:top w:val="single" w:sz="4" w:space="0" w:color="auto"/>
              <w:left w:val="single" w:sz="4" w:space="0" w:color="auto"/>
              <w:right w:val="single" w:sz="4" w:space="0" w:color="000000"/>
            </w:tcBorders>
            <w:shd w:val="clear" w:color="auto" w:fill="auto"/>
            <w:vAlign w:val="center"/>
          </w:tcPr>
          <w:p w:rsidR="00E12A26" w:rsidRPr="00831D0B" w:rsidRDefault="00E12A26" w:rsidP="00311CAF">
            <w:pPr>
              <w:autoSpaceDN w:val="0"/>
              <w:jc w:val="center"/>
              <w:textAlignment w:val="baseline"/>
              <w:rPr>
                <w:rFonts w:ascii="標楷體" w:eastAsia="標楷體" w:hAnsi="標楷體" w:cs="Times New Roman"/>
                <w:kern w:val="3"/>
                <w:szCs w:val="24"/>
              </w:rPr>
            </w:pPr>
            <w:r w:rsidRPr="00831D0B">
              <w:rPr>
                <w:rFonts w:ascii="標楷體" w:eastAsia="標楷體" w:hAnsi="標楷體" w:cs="Times New Roman"/>
                <w:kern w:val="3"/>
                <w:szCs w:val="24"/>
              </w:rPr>
              <w:t>學習表現</w:t>
            </w:r>
          </w:p>
        </w:tc>
        <w:tc>
          <w:tcPr>
            <w:tcW w:w="608" w:type="pct"/>
            <w:vMerge/>
            <w:tcBorders>
              <w:left w:val="single" w:sz="4" w:space="0" w:color="000000"/>
              <w:right w:val="single" w:sz="4" w:space="0" w:color="000000"/>
            </w:tcBorders>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c>
          <w:tcPr>
            <w:tcW w:w="60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c>
          <w:tcPr>
            <w:tcW w:w="88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c>
          <w:tcPr>
            <w:tcW w:w="421" w:type="pct"/>
            <w:vMerge/>
            <w:tcBorders>
              <w:left w:val="single" w:sz="4" w:space="0" w:color="000000"/>
              <w:right w:val="single" w:sz="4" w:space="0" w:color="000000"/>
            </w:tcBorders>
            <w:vAlign w:val="center"/>
          </w:tcPr>
          <w:p w:rsidR="00E12A26" w:rsidRPr="00831D0B" w:rsidRDefault="00E12A26" w:rsidP="00311CAF">
            <w:pPr>
              <w:widowControl/>
              <w:autoSpaceDN w:val="0"/>
              <w:jc w:val="center"/>
              <w:textAlignment w:val="baseline"/>
              <w:rPr>
                <w:rFonts w:ascii="標楷體" w:eastAsia="標楷體" w:hAnsi="標楷體" w:cs="Times New Roman"/>
                <w:kern w:val="3"/>
                <w:szCs w:val="24"/>
              </w:rPr>
            </w:pP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一、打開童年記憶的寶盒</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視A-III-2 生活物品、藝術作品與流行文化的特質。</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能觀察並描述扉頁插畫中的內容。</w:t>
            </w:r>
          </w:p>
          <w:p w:rsidR="00DD58FB" w:rsidRPr="00D65726" w:rsidRDefault="00DD58FB" w:rsidP="00DD58FB">
            <w:pPr>
              <w:spacing w:line="260" w:lineRule="exact"/>
              <w:rPr>
                <w:rFonts w:ascii="標楷體" w:eastAsia="標楷體" w:hAnsi="標楷體" w:hint="eastAsia"/>
                <w:snapToGrid w:val="0"/>
                <w:color w:val="000000" w:themeColor="text1"/>
                <w:kern w:val="0"/>
                <w:szCs w:val="24"/>
              </w:rPr>
            </w:pPr>
            <w:r w:rsidRPr="00D65726">
              <w:rPr>
                <w:rFonts w:ascii="標楷體" w:eastAsia="標楷體" w:hAnsi="標楷體" w:hint="eastAsia"/>
                <w:snapToGrid w:val="0"/>
                <w:color w:val="000000" w:themeColor="text1"/>
                <w:kern w:val="0"/>
                <w:szCs w:val="24"/>
              </w:rPr>
              <w:t>2</w:t>
            </w:r>
            <w:r w:rsidR="00776D79" w:rsidRPr="00D65726">
              <w:rPr>
                <w:rFonts w:ascii="標楷體" w:eastAsia="標楷體" w:hAnsi="標楷體" w:hint="eastAsia"/>
                <w:snapToGrid w:val="0"/>
                <w:color w:val="000000" w:themeColor="text1"/>
                <w:kern w:val="0"/>
                <w:szCs w:val="24"/>
              </w:rPr>
              <w:t>能觀察古畫並描述童玩從過去到現在之間的變化和異同</w:t>
            </w:r>
            <w:r w:rsidRPr="00D65726">
              <w:rPr>
                <w:rFonts w:ascii="標楷體" w:eastAsia="標楷體" w:hAnsi="標楷體" w:hint="eastAsia"/>
                <w:snapToGrid w:val="0"/>
                <w:color w:val="000000" w:themeColor="text1"/>
                <w:kern w:val="0"/>
                <w:szCs w:val="24"/>
              </w:rPr>
              <w:t>。</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4B0331" w:rsidRDefault="004B0331" w:rsidP="00DD58FB">
            <w:pPr>
              <w:spacing w:line="260" w:lineRule="exact"/>
              <w:jc w:val="center"/>
              <w:rPr>
                <w:rFonts w:ascii="標楷體" w:eastAsia="標楷體" w:hAnsi="標楷體"/>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法定:家庭-1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一、藝說從頭</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表E-III-1 聲音與肢體表達、戲劇元素（主旨、情節、對話、人物、音韻、景觀）與動作元素（身體部位、動作/舞步、空間、動力/時間與關係）之運用。</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1-III-8 能嘗試不同創作形式，從事展演活動。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1能認識祭典影響了表演藝術的起源。</w:t>
            </w:r>
          </w:p>
          <w:p w:rsidR="00DD58FB" w:rsidRPr="00D65726" w:rsidRDefault="00DD58FB" w:rsidP="00776D79">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2能認識台灣原住民族祭典的典故及儀式內容。</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課綱:原民-1</w:t>
            </w:r>
          </w:p>
          <w:p w:rsidR="00DD58FB" w:rsidRPr="00D65726" w:rsidRDefault="00DD58FB" w:rsidP="00DD58FB">
            <w:pPr>
              <w:rPr>
                <w:szCs w:val="24"/>
              </w:rPr>
            </w:pPr>
            <w:r w:rsidRPr="00D65726">
              <w:rPr>
                <w:rFonts w:ascii="標楷體" w:eastAsia="標楷體" w:hAnsi="標楷體" w:hint="eastAsia"/>
                <w:bCs/>
                <w:szCs w:val="24"/>
              </w:rPr>
              <w:t>法定:海洋-1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一、水之聲</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napToGrid w:val="0"/>
                <w:kern w:val="0"/>
                <w:szCs w:val="24"/>
              </w:rPr>
            </w:pPr>
            <w:r w:rsidRPr="00D65726">
              <w:rPr>
                <w:rFonts w:ascii="標楷體" w:eastAsia="標楷體" w:hAnsi="標楷體" w:hint="eastAsia"/>
                <w:bCs/>
                <w:snapToGrid w:val="0"/>
                <w:kern w:val="0"/>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多元形式歌曲，如：輪唱、合唱等。基礎歌唱技巧，如：呼吸、共鳴等。</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音A-III-1 樂曲與聲樂曲，如：各國民謠、</w:t>
            </w:r>
            <w:r w:rsidRPr="00D65726">
              <w:rPr>
                <w:rFonts w:ascii="標楷體" w:eastAsia="標楷體" w:hAnsi="標楷體" w:hint="eastAsia"/>
                <w:szCs w:val="24"/>
              </w:rPr>
              <w:lastRenderedPageBreak/>
              <w:t>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lastRenderedPageBreak/>
              <w:t>2-III-1 能使用適當的音樂語彙，描述各類音樂作品及唱奏表現，以分享美感經驗。</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2-III-2 能發現藝術作品中的構成要素與</w:t>
            </w:r>
            <w:r w:rsidRPr="00D65726">
              <w:rPr>
                <w:rFonts w:ascii="標楷體" w:eastAsia="標楷體" w:hAnsi="標楷體" w:hint="eastAsia"/>
                <w:szCs w:val="24"/>
              </w:rPr>
              <w:lastRenderedPageBreak/>
              <w:t>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lastRenderedPageBreak/>
              <w:t>1 能分享自己聆聽到水聲的經驗，並模仿水聲演唱。</w:t>
            </w:r>
          </w:p>
          <w:p w:rsidR="00DD58FB" w:rsidRPr="00D65726" w:rsidRDefault="00DD58FB" w:rsidP="00776D79">
            <w:pPr>
              <w:spacing w:line="260" w:lineRule="exact"/>
              <w:rPr>
                <w:rFonts w:ascii="標楷體" w:eastAsia="標楷體" w:hAnsi="標楷體"/>
                <w:szCs w:val="24"/>
              </w:rPr>
            </w:pPr>
            <w:r w:rsidRPr="00D65726">
              <w:rPr>
                <w:rFonts w:ascii="標楷體" w:eastAsia="標楷體" w:hAnsi="標楷體" w:hint="eastAsia"/>
                <w:szCs w:val="24"/>
              </w:rPr>
              <w:t>2 能演唱〈跟著溪水唱〉。</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7030A0"/>
                <w:kern w:val="0"/>
                <w:sz w:val="20"/>
                <w:szCs w:val="20"/>
              </w:rPr>
            </w:pPr>
            <w:r w:rsidRPr="00F34AF7">
              <w:rPr>
                <w:rFonts w:ascii="標楷體" w:eastAsia="標楷體" w:hAnsi="標楷體" w:hint="eastAsia"/>
                <w:snapToGrid w:val="0"/>
                <w:color w:val="000000" w:themeColor="text1"/>
                <w:kern w:val="0"/>
                <w:szCs w:val="20"/>
              </w:rPr>
              <w:t>第二週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w:t>
            </w:r>
            <w:r w:rsidRPr="00D65726">
              <w:rPr>
                <w:rFonts w:ascii="標楷體" w:eastAsia="標楷體" w:hAnsi="標楷體" w:hint="eastAsia"/>
                <w:bCs/>
                <w:szCs w:val="24"/>
              </w:rPr>
              <w:t>打開童年記憶的寶盒</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視A-III-2 生活物品、藝術作品與流行文化的特質。</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能認知過去到現在童玩的發展與變化。</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能分享自己或長輩曾經玩過的童玩。</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法定:家庭-1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第二週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一、藝說從頭</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表E-III-1 聲音與肢體表達、戲劇元素（主旨、情節、對話、人物、音韻、景觀）與動作元素（身體部位、動作/舞步、空間、動力/時間與關係）之運用。</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1-III-8 能嘗試不同創作形式，從事展演活動。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0D6027" w:rsidP="00DD58FB">
            <w:pPr>
              <w:spacing w:line="260" w:lineRule="exact"/>
              <w:rPr>
                <w:rFonts w:ascii="標楷體" w:eastAsia="標楷體" w:hAnsi="標楷體"/>
                <w:color w:val="000000" w:themeColor="text1"/>
                <w:szCs w:val="24"/>
              </w:rPr>
            </w:pPr>
            <w:r>
              <w:rPr>
                <w:rFonts w:ascii="標楷體" w:eastAsia="標楷體" w:hAnsi="標楷體" w:hint="eastAsia"/>
                <w:color w:val="000000" w:themeColor="text1"/>
                <w:szCs w:val="24"/>
              </w:rPr>
              <w:t>1</w:t>
            </w:r>
            <w:r w:rsidR="00DD58FB" w:rsidRPr="00D65726">
              <w:rPr>
                <w:rFonts w:ascii="標楷體" w:eastAsia="標楷體" w:hAnsi="標楷體" w:hint="eastAsia"/>
                <w:color w:val="000000" w:themeColor="text1"/>
                <w:szCs w:val="24"/>
              </w:rPr>
              <w:t>能瞭解祭祀的肢體語言變成舞蹈的歷程。</w:t>
            </w:r>
          </w:p>
          <w:p w:rsidR="00DD58FB" w:rsidRPr="00D65726" w:rsidRDefault="000D6027" w:rsidP="00DD58FB">
            <w:pPr>
              <w:spacing w:line="260" w:lineRule="exact"/>
              <w:rPr>
                <w:rFonts w:ascii="標楷體" w:eastAsia="標楷體" w:hAnsi="標楷體"/>
                <w:snapToGrid w:val="0"/>
                <w:color w:val="000000" w:themeColor="text1"/>
                <w:kern w:val="0"/>
                <w:szCs w:val="24"/>
              </w:rPr>
            </w:pPr>
            <w:r>
              <w:rPr>
                <w:rFonts w:ascii="標楷體" w:eastAsia="標楷體" w:hAnsi="標楷體" w:hint="eastAsia"/>
                <w:color w:val="000000" w:themeColor="text1"/>
                <w:szCs w:val="24"/>
              </w:rPr>
              <w:t>2</w:t>
            </w:r>
            <w:r w:rsidR="00DD58FB" w:rsidRPr="00D65726">
              <w:rPr>
                <w:rFonts w:ascii="標楷體" w:eastAsia="標楷體" w:hAnsi="標楷體" w:hint="eastAsia"/>
                <w:color w:val="000000" w:themeColor="text1"/>
                <w:szCs w:val="24"/>
              </w:rPr>
              <w:t>能運用創造力及想像力，設計肢體動作。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課綱:原民-1</w:t>
            </w:r>
          </w:p>
          <w:p w:rsidR="00DD58FB" w:rsidRPr="00D65726" w:rsidRDefault="00DD58FB" w:rsidP="00DD58FB">
            <w:pPr>
              <w:rPr>
                <w:szCs w:val="24"/>
              </w:rPr>
            </w:pPr>
            <w:r w:rsidRPr="00D65726">
              <w:rPr>
                <w:rFonts w:ascii="標楷體" w:eastAsia="標楷體" w:hAnsi="標楷體" w:hint="eastAsia"/>
                <w:bCs/>
                <w:szCs w:val="24"/>
              </w:rPr>
              <w:t>法定:海洋-1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第二週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一、水之聲</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napToGrid w:val="0"/>
                <w:kern w:val="0"/>
                <w:szCs w:val="24"/>
              </w:rPr>
            </w:pPr>
            <w:r w:rsidRPr="00D65726">
              <w:rPr>
                <w:rFonts w:ascii="標楷體" w:eastAsia="標楷體" w:hAnsi="標楷體" w:hint="eastAsia"/>
                <w:bCs/>
                <w:snapToGrid w:val="0"/>
                <w:kern w:val="0"/>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多元形式歌曲，如：輪唱、合唱等。基礎歌唱技巧，如：呼吸、共鳴等。</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音E-III-3 音樂元素，如：曲調、調式等。</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1-III-1 能透過聽唱、聽奏及讀譜，進行歌唱及演奏，以表達情感。</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2-III-1 能使用適當的音樂語彙，描述各類音樂作品及唱奏表現，以分享</w:t>
            </w:r>
            <w:r w:rsidRPr="00D65726">
              <w:rPr>
                <w:rFonts w:ascii="標楷體" w:eastAsia="標楷體" w:hAnsi="標楷體" w:hint="eastAsia"/>
                <w:szCs w:val="24"/>
              </w:rPr>
              <w:lastRenderedPageBreak/>
              <w:t>美感經驗。</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lastRenderedPageBreak/>
              <w:t>1.能說出何謂「輪唱」。</w:t>
            </w:r>
          </w:p>
          <w:p w:rsidR="00DD58FB" w:rsidRPr="00D65726" w:rsidRDefault="00DD58FB" w:rsidP="00776D79">
            <w:pPr>
              <w:spacing w:line="260" w:lineRule="exact"/>
              <w:rPr>
                <w:rFonts w:ascii="標楷體" w:eastAsia="標楷體" w:hAnsi="標楷體"/>
                <w:szCs w:val="24"/>
              </w:rPr>
            </w:pPr>
            <w:r w:rsidRPr="00D65726">
              <w:rPr>
                <w:rFonts w:ascii="標楷體" w:eastAsia="標楷體" w:hAnsi="標楷體" w:hint="eastAsia"/>
                <w:szCs w:val="24"/>
              </w:rPr>
              <w:t>2.能演唱二部輪唱曲〈Row Your Boat〉。</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p w:rsidR="00DD58FB" w:rsidRPr="00D65726" w:rsidRDefault="00DD58FB" w:rsidP="00DD58FB">
            <w:pPr>
              <w:rPr>
                <w:szCs w:val="24"/>
              </w:rPr>
            </w:pPr>
            <w:r w:rsidRPr="00D65726">
              <w:rPr>
                <w:rFonts w:ascii="標楷體" w:eastAsia="標楷體" w:hAnsi="標楷體" w:hint="eastAsia"/>
                <w:bCs/>
                <w:szCs w:val="24"/>
              </w:rPr>
              <w:t>法定:海洋-1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第三週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w:t>
            </w:r>
            <w:r w:rsidRPr="00D65726">
              <w:rPr>
                <w:rFonts w:ascii="標楷體" w:eastAsia="標楷體" w:hAnsi="標楷體" w:hint="eastAsia"/>
                <w:bCs/>
                <w:szCs w:val="24"/>
              </w:rPr>
              <w:t>打開童年記憶的寶盒</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視E-III-3 設計思考與實作。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1-III-2 能使用視覺元素和構成要素，探索創作歷程。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 能觀察七巧板圖例並說出和生活實物形象特徵之關聯性。</w:t>
            </w:r>
          </w:p>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 能探索與嘗試同主題下，七巧板各種多元的排法。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課綱:品德-1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第三週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一、藝說從頭</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2-III-6 能區分表演藝術類型與特色。</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2-III-7 能理解與詮釋表演藝術的構成要素，並表達意見。</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1能認識希臘悲劇、儺舞的表演特色。</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color w:val="000000" w:themeColor="text1"/>
                <w:szCs w:val="24"/>
              </w:rPr>
              <w:t>2能瞭解原住民的打獵祭舞儀式與表演藝術的關聯。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課綱:多元-1</w:t>
            </w:r>
          </w:p>
          <w:p w:rsidR="00DD58FB" w:rsidRPr="00D65726" w:rsidRDefault="00DD58FB" w:rsidP="00DD58FB">
            <w:pPr>
              <w:rPr>
                <w:szCs w:val="24"/>
              </w:rPr>
            </w:pPr>
            <w:r w:rsidRPr="00D65726">
              <w:rPr>
                <w:rFonts w:ascii="標楷體" w:eastAsia="標楷體" w:hAnsi="標楷體" w:hint="eastAsia"/>
                <w:bCs/>
                <w:szCs w:val="24"/>
              </w:rPr>
              <w:t>課綱:原民-1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第三週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一、水之聲</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napToGrid w:val="0"/>
                <w:kern w:val="0"/>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音E-III-4 音樂符號與讀譜方式，如：音樂術語、唱名法等。記譜法，如：圖形譜、簡譜、五線譜等。</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音A-III-2 相關音樂語彙，如曲調、調式等描述音樂元素之音樂術語，或相關之一般性用語。</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1-III-1 能透過聽唱、聽奏及讀譜，進行歌唱及演奏，以表達情感。</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2-III-4 能探索樂曲創作背景與生活的關聯，並表達自我觀點，以體認音樂的藝術價值。</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1.能欣賞並吹奏〈The Ocean Waves〉樂曲。</w:t>
            </w:r>
          </w:p>
          <w:p w:rsidR="00DD58FB" w:rsidRPr="00D65726" w:rsidRDefault="00DD58FB" w:rsidP="00776D79">
            <w:pPr>
              <w:spacing w:line="260" w:lineRule="exact"/>
              <w:rPr>
                <w:rFonts w:ascii="標楷體" w:eastAsia="標楷體" w:hAnsi="標楷體"/>
                <w:szCs w:val="24"/>
              </w:rPr>
            </w:pPr>
            <w:r w:rsidRPr="00D65726">
              <w:rPr>
                <w:rFonts w:ascii="標楷體" w:eastAsia="標楷體" w:hAnsi="標楷體" w:hint="eastAsia"/>
                <w:szCs w:val="24"/>
              </w:rPr>
              <w:t>2.能聆聽音樂的特質並圈選適當的詞彙。</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法定:環境-1</w:t>
            </w:r>
          </w:p>
          <w:p w:rsidR="00DD58FB" w:rsidRPr="00D65726" w:rsidRDefault="00DD58FB" w:rsidP="00DD58FB">
            <w:pPr>
              <w:rPr>
                <w:szCs w:val="24"/>
              </w:rPr>
            </w:pPr>
            <w:r w:rsidRPr="00D65726">
              <w:rPr>
                <w:rFonts w:ascii="標楷體" w:eastAsia="標楷體" w:hAnsi="標楷體" w:hint="eastAsia"/>
                <w:bCs/>
                <w:szCs w:val="24"/>
              </w:rPr>
              <w:t>法定:海洋-1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第四週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w:t>
            </w:r>
            <w:r w:rsidRPr="00D65726">
              <w:rPr>
                <w:rFonts w:ascii="標楷體" w:eastAsia="標楷體" w:hAnsi="標楷體" w:hint="eastAsia"/>
                <w:bCs/>
                <w:szCs w:val="24"/>
              </w:rPr>
              <w:t>打開童年記憶的寶盒</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視E-III-2 多元的媒材技法與創作表現類型。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視E-III-3 設計思考與實作。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1-III-3 能學習多元媒材與技法，表現創作主題。</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w:t>
            </w:r>
            <w:r w:rsidRPr="00D65726">
              <w:rPr>
                <w:rFonts w:ascii="標楷體" w:eastAsia="標楷體" w:hAnsi="標楷體" w:hint="eastAsia"/>
                <w:color w:val="000000" w:themeColor="text1"/>
                <w:szCs w:val="24"/>
              </w:rPr>
              <w:lastRenderedPageBreak/>
              <w:t>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lastRenderedPageBreak/>
              <w:t>1 能認識各種利用橡皮筋特性而產生的童玩。</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能運用橡皮筋並參考範例學習製作或自行規畫創作，完成一件玩具作品。</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課綱:法治-1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第四週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一、藝說從頭</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表E-III-2 主題動作編創、故事表演。</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表A-III-2 國內外表演藝術團體與代表人物。</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1-III-4 能感知、探索與表現表演藝術的元素、技巧。</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1能對世界慶典與傳說內容有所認知。</w:t>
            </w:r>
          </w:p>
          <w:p w:rsidR="00DD58FB" w:rsidRPr="000D6027"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2能理解故事情節進行表演。</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課綱:生命-1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第四週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一、水之聲</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napToGrid w:val="0"/>
                <w:kern w:val="0"/>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2-III-2 能發現藝術作品中的構成要素與形式原理，並表達自己的想法。</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2-III-4 能探索樂曲創作背景與生活的關聯，並表達自我觀點，以體認音樂的藝術價值。</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 能說出韋瓦第小提琴節奏曲《四季》中〈夏〉第三樂章的音樂內涵。</w:t>
            </w:r>
          </w:p>
          <w:p w:rsidR="00DD58FB" w:rsidRPr="00D65726" w:rsidRDefault="00DD58FB" w:rsidP="00776D79">
            <w:pPr>
              <w:spacing w:line="260" w:lineRule="exact"/>
              <w:rPr>
                <w:rFonts w:ascii="標楷體" w:eastAsia="標楷體" w:hAnsi="標楷體"/>
                <w:szCs w:val="24"/>
              </w:rPr>
            </w:pPr>
            <w:r w:rsidRPr="00D65726">
              <w:rPr>
                <w:rFonts w:ascii="標楷體" w:eastAsia="標楷體" w:hAnsi="標楷體" w:hint="eastAsia"/>
                <w:szCs w:val="24"/>
              </w:rPr>
              <w:t>2 能欣賞韋瓦第四季中的〈夏〉第三樂章。</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課綱:防災-1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7030A0"/>
                <w:kern w:val="0"/>
                <w:sz w:val="20"/>
                <w:szCs w:val="20"/>
              </w:rPr>
            </w:pPr>
            <w:r w:rsidRPr="00F34AF7">
              <w:rPr>
                <w:rFonts w:ascii="標楷體" w:eastAsia="標楷體" w:hAnsi="標楷體" w:hint="eastAsia"/>
                <w:snapToGrid w:val="0"/>
                <w:color w:val="000000" w:themeColor="text1"/>
                <w:kern w:val="0"/>
                <w:szCs w:val="20"/>
              </w:rPr>
              <w:t>第五週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w:t>
            </w:r>
            <w:r w:rsidRPr="00D65726">
              <w:rPr>
                <w:rFonts w:ascii="標楷體" w:eastAsia="標楷體" w:hAnsi="標楷體" w:hint="eastAsia"/>
                <w:bCs/>
                <w:szCs w:val="24"/>
              </w:rPr>
              <w:t>打開童年記憶的寶盒</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視E-III-2 多元的媒材技法與創作表現類型。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視E-III-3 設計思考與實作。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1-III-3 能學習多元媒材與技法，表現創作主題。</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能認識各種利用橡皮筋特性而產生的童玩。</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能運用橡皮筋並參考範例學習製作或自行規畫創作，完成一件玩具作品。</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課綱:法治-1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第五週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一、藝說從頭</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表E-III-2 主題動作編創、故事表演。</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3-III-2 能了解藝術展演流程，並表現尊重、協調、溝通等能力。</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0D6027">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color w:val="000000" w:themeColor="text1"/>
                <w:szCs w:val="24"/>
              </w:rPr>
              <w:t>1能將自己的記憶故事，用多元的方式呈現給觀眾。</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課綱:生命-1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第五週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一、水之聲</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napToGrid w:val="0"/>
                <w:kern w:val="0"/>
                <w:szCs w:val="24"/>
              </w:rPr>
            </w:pPr>
            <w:r w:rsidRPr="00D65726">
              <w:rPr>
                <w:rFonts w:ascii="標楷體" w:eastAsia="標楷體" w:hAnsi="標楷體" w:hint="eastAsia"/>
                <w:bCs/>
                <w:snapToGrid w:val="0"/>
                <w:kern w:val="0"/>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w:t>
            </w:r>
            <w:r w:rsidRPr="00D65726">
              <w:rPr>
                <w:rFonts w:ascii="標楷體" w:eastAsia="標楷體" w:hAnsi="標楷體" w:hint="eastAsia"/>
                <w:szCs w:val="24"/>
              </w:rPr>
              <w:lastRenderedPageBreak/>
              <w:t>共鳴等。</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音A-III-2 相關音樂語彙，如曲調、調式等描述音樂元素之音樂術語，或相關之一般性用語。</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lastRenderedPageBreak/>
              <w:t>2-III-3 能反思與回應表演和生活的關係。</w:t>
            </w:r>
          </w:p>
          <w:p w:rsidR="00DD58FB" w:rsidRPr="00D65726" w:rsidRDefault="00DD58FB" w:rsidP="00DD58FB">
            <w:pPr>
              <w:spacing w:line="260" w:lineRule="exact"/>
              <w:jc w:val="both"/>
              <w:rPr>
                <w:szCs w:val="24"/>
              </w:rPr>
            </w:pPr>
            <w:r w:rsidRPr="00D65726">
              <w:rPr>
                <w:rFonts w:ascii="標楷體" w:eastAsia="標楷體" w:hAnsi="標楷體" w:hint="eastAsia"/>
                <w:szCs w:val="24"/>
              </w:rPr>
              <w:t>3-III-5 能透過藝術創作或</w:t>
            </w:r>
            <w:r w:rsidRPr="00D65726">
              <w:rPr>
                <w:rFonts w:ascii="標楷體" w:eastAsia="標楷體" w:hAnsi="標楷體" w:hint="eastAsia"/>
                <w:szCs w:val="24"/>
              </w:rPr>
              <w:lastRenderedPageBreak/>
              <w:t>展演覺察議題，表現人文關懷。</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lastRenderedPageBreak/>
              <w:t>1 能演唱〈我的海洋朋友〉。</w:t>
            </w:r>
          </w:p>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zCs w:val="24"/>
              </w:rPr>
              <w:t>2能分享自己對海的經驗與感受。</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法定:海洋-1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第六週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二、走入時間的長廊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視A-III-1 藝術語彙、形式原理與視覺美感。</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能分享和扉頁插畫相同的環境空間中曾見過的雕塑。</w:t>
            </w:r>
          </w:p>
          <w:p w:rsidR="00DD58FB" w:rsidRPr="00D65726" w:rsidRDefault="00DD58FB" w:rsidP="00776D79">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2能適當的表達個人觀點。</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第六週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一、臺灣在地慶典風華</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藝-E-A1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表E-III-1 聲音與肢體表達、戲劇元素（主旨、情節、對話、人物、音韻、景觀）與動作元素（身體部位、動作/舞步、空間、動力/時間與關係）之運用。</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1-III-4 能感知、探索與表現表演藝術的元素、技巧。</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2-III-6 能區分表演藝術類型與特色。</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1能認識不同民族的慶典文化特色。</w:t>
            </w:r>
          </w:p>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2能瞭解原住民舞蹈的基本舞步形式。</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第六週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一、水之聲</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napToGrid w:val="0"/>
                <w:kern w:val="0"/>
                <w:szCs w:val="24"/>
              </w:rPr>
            </w:pPr>
            <w:r w:rsidRPr="00D65726">
              <w:rPr>
                <w:rFonts w:ascii="標楷體" w:eastAsia="標楷體" w:hAnsi="標楷體" w:hint="eastAsia"/>
                <w:bCs/>
                <w:snapToGrid w:val="0"/>
                <w:kern w:val="0"/>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多元形式歌曲，如：輪唱、合唱等。基礎歌唱技巧，如：呼吸、共鳴等。</w:t>
            </w:r>
          </w:p>
          <w:p w:rsidR="00DD58FB" w:rsidRPr="00D65726" w:rsidRDefault="00DD58FB" w:rsidP="00DD58FB">
            <w:pPr>
              <w:spacing w:line="260" w:lineRule="exact"/>
              <w:jc w:val="both"/>
              <w:rPr>
                <w:kern w:val="0"/>
                <w:szCs w:val="24"/>
              </w:rPr>
            </w:pPr>
            <w:r w:rsidRPr="00D65726">
              <w:rPr>
                <w:rFonts w:ascii="標楷體" w:eastAsia="標楷體" w:hAnsi="標楷體" w:hint="eastAsia"/>
                <w:szCs w:val="24"/>
              </w:rPr>
              <w:t>音P-III-2 音樂與群體活動。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1-III-1 能透過聽唱、聽奏及讀譜，進行歌唱及演奏，以表達情感。</w:t>
            </w:r>
          </w:p>
          <w:p w:rsidR="00DD58FB" w:rsidRPr="00D65726" w:rsidRDefault="00DD58FB" w:rsidP="00DD58FB">
            <w:pPr>
              <w:spacing w:line="260" w:lineRule="exact"/>
              <w:jc w:val="both"/>
              <w:rPr>
                <w:kern w:val="0"/>
                <w:szCs w:val="24"/>
              </w:rPr>
            </w:pPr>
            <w:r w:rsidRPr="00D65726">
              <w:rPr>
                <w:rFonts w:ascii="標楷體" w:eastAsia="標楷體" w:hAnsi="標楷體" w:hint="eastAsia"/>
                <w:szCs w:val="24"/>
              </w:rPr>
              <w:t>2-III-3 能反思與回應表演和生活的關係。</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 能聽辨獨唱或合唱的音樂。</w:t>
            </w:r>
          </w:p>
          <w:p w:rsidR="00DD58FB" w:rsidRPr="00D65726" w:rsidRDefault="00DD58FB" w:rsidP="00776D79">
            <w:pPr>
              <w:spacing w:line="260" w:lineRule="exact"/>
              <w:rPr>
                <w:rFonts w:ascii="標楷體" w:eastAsia="標楷體" w:hAnsi="標楷體"/>
                <w:kern w:val="0"/>
                <w:szCs w:val="24"/>
              </w:rPr>
            </w:pPr>
            <w:r w:rsidRPr="00D65726">
              <w:rPr>
                <w:rFonts w:ascii="標楷體" w:eastAsia="標楷體" w:hAnsi="標楷體" w:hint="eastAsia"/>
                <w:szCs w:val="24"/>
              </w:rPr>
              <w:t>2 能與同學們輪唱〈The Birds〉，並正確演唱三連音。</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kern w:val="0"/>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第七週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二、走入時間的長</w:t>
            </w:r>
            <w:r w:rsidRPr="00D65726">
              <w:rPr>
                <w:rFonts w:ascii="標楷體" w:eastAsia="標楷體" w:hAnsi="標楷體" w:hint="eastAsia"/>
                <w:bCs/>
                <w:szCs w:val="24"/>
              </w:rPr>
              <w:lastRenderedPageBreak/>
              <w:t>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lastRenderedPageBreak/>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視A-III-1 藝術語彙、形式原理與視覺美感。</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w:t>
            </w:r>
            <w:r w:rsidRPr="00D65726">
              <w:rPr>
                <w:rFonts w:ascii="標楷體" w:eastAsia="標楷體" w:hAnsi="標楷體" w:hint="eastAsia"/>
                <w:color w:val="000000" w:themeColor="text1"/>
                <w:szCs w:val="24"/>
              </w:rPr>
              <w:lastRenderedPageBreak/>
              <w:t>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lastRenderedPageBreak/>
              <w:t>1-III-6 能學習設計思考，進行創意發想和實作。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lastRenderedPageBreak/>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lastRenderedPageBreak/>
              <w:t>1 能認識與欣賞現代多元的雕塑類型與美感。</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能利用附件試</w:t>
            </w:r>
            <w:r w:rsidRPr="00D65726">
              <w:rPr>
                <w:rFonts w:ascii="標楷體" w:eastAsia="標楷體" w:hAnsi="標楷體" w:hint="eastAsia"/>
                <w:snapToGrid w:val="0"/>
                <w:color w:val="000000" w:themeColor="text1"/>
                <w:kern w:val="0"/>
                <w:szCs w:val="24"/>
              </w:rPr>
              <w:lastRenderedPageBreak/>
              <w:t>作出「紙的構成雕塑」並分享個人觀點。</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lastRenderedPageBreak/>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p w:rsidR="00DD58FB" w:rsidRPr="00D65726" w:rsidRDefault="00DD58FB" w:rsidP="00DD58FB">
            <w:pPr>
              <w:rPr>
                <w:szCs w:val="24"/>
              </w:rPr>
            </w:pPr>
            <w:r w:rsidRPr="00D65726">
              <w:rPr>
                <w:rFonts w:ascii="標楷體" w:eastAsia="標楷體" w:hAnsi="標楷體" w:hint="eastAsia"/>
                <w:bCs/>
                <w:szCs w:val="24"/>
              </w:rPr>
              <w:t>課綱:戶外-1</w:t>
            </w:r>
          </w:p>
          <w:p w:rsidR="00DD58FB" w:rsidRPr="00D65726" w:rsidRDefault="00DD58FB" w:rsidP="00DD58FB">
            <w:pPr>
              <w:rPr>
                <w:szCs w:val="24"/>
              </w:rPr>
            </w:pPr>
            <w:r w:rsidRPr="00D65726">
              <w:rPr>
                <w:rFonts w:ascii="標楷體" w:eastAsia="標楷體" w:hAnsi="標楷體" w:hint="eastAsia"/>
                <w:bCs/>
                <w:szCs w:val="24"/>
              </w:rPr>
              <w:t>法定:海洋-1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第七週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一、臺灣在地慶典風華</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2-III-6 能區分表演藝術類型與特色。</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0D6027">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color w:val="000000" w:themeColor="text1"/>
                <w:szCs w:val="24"/>
              </w:rPr>
              <w:t>1能運用創造力及想像力，設計肢體動作。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第七週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二、故鄉歌謠</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音E-III-3 音樂元素，如：曲調、調式等。</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p w:rsidR="00DD58FB" w:rsidRPr="00D65726" w:rsidRDefault="00DD58FB" w:rsidP="00DD58FB">
            <w:pPr>
              <w:spacing w:line="260" w:lineRule="exact"/>
              <w:jc w:val="both"/>
              <w:rPr>
                <w:szCs w:val="24"/>
              </w:rPr>
            </w:pPr>
            <w:r w:rsidRPr="00D65726">
              <w:rPr>
                <w:rFonts w:ascii="標楷體" w:eastAsia="標楷體" w:hAnsi="標楷體" w:hint="eastAsia"/>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 能演唱閩南語歌謠〈丟丟銅仔〉。</w:t>
            </w:r>
          </w:p>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 能說出何謂五聲音階，包含哪些音。</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課綱:多元-1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第八週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w:t>
            </w:r>
            <w:r w:rsidRPr="00D65726">
              <w:rPr>
                <w:rFonts w:ascii="標楷體" w:eastAsia="標楷體" w:hAnsi="標楷體" w:hint="eastAsia"/>
                <w:szCs w:val="24"/>
              </w:rPr>
              <w:t>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二、走入時間的長廊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視E-III-3 設計思考與實作。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1-III-2 能使用視覺元素和構成要素，探索創作歷程。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1-III-3 能學習多元媒材與技法，表現創作主題。</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能學習亞歷山大•考爾德的風動雕塑原理完成一件作品。</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能利用思考樹自行規畫個人的創作活動並嘗試解決問題。</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第八週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一、臺灣在地慶典風華</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表A-III-1 家庭與社區的文化背景和歷史故事。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表A-III-3 創作類別、形式、內容、技巧和元素的組合。</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1-III-6 能學習設計思考，進行創意發想和實作。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2-III-3 能反思與回應表演和生活的關係。</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1運用創造力及想像力，設計肢體動作。</w:t>
            </w:r>
          </w:p>
          <w:p w:rsidR="00DD58FB" w:rsidRPr="00D65726" w:rsidRDefault="00DD58FB" w:rsidP="00DD58FB">
            <w:pPr>
              <w:spacing w:line="260" w:lineRule="exact"/>
              <w:rPr>
                <w:rFonts w:ascii="標楷體" w:eastAsia="標楷體" w:hAnsi="標楷體"/>
                <w:bCs/>
                <w:color w:val="000000" w:themeColor="text1"/>
                <w:szCs w:val="24"/>
              </w:rPr>
            </w:pPr>
            <w:r w:rsidRPr="00D65726">
              <w:rPr>
                <w:rFonts w:ascii="標楷體" w:eastAsia="標楷體" w:hAnsi="標楷體" w:hint="eastAsia"/>
                <w:color w:val="000000" w:themeColor="text1"/>
                <w:szCs w:val="24"/>
              </w:rPr>
              <w:t>2能樂於與他人合作並分享想法。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法定:海洋-1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課綱:品德-1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lastRenderedPageBreak/>
              <w:t>第八週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二、故鄉歌謠</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多元形式歌曲，如：輪唱、合唱等。基礎歌唱技巧，如：呼吸、共鳴等。</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p w:rsidR="00DD58FB" w:rsidRPr="00D65726" w:rsidRDefault="00DD58FB" w:rsidP="00DD58FB">
            <w:pPr>
              <w:spacing w:line="260" w:lineRule="exact"/>
              <w:jc w:val="both"/>
              <w:rPr>
                <w:szCs w:val="24"/>
              </w:rPr>
            </w:pPr>
            <w:r w:rsidRPr="00D65726">
              <w:rPr>
                <w:rFonts w:ascii="標楷體" w:eastAsia="標楷體" w:hAnsi="標楷體" w:hint="eastAsia"/>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 能欣賞客家民謠的特色。</w:t>
            </w:r>
          </w:p>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 能演唱客家民謠〈撐船調〉</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課綱:多元-1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第九週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二、走入時間的長廊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視A-III-1 藝術語彙、形式原理與視覺美感。</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能透過平板iPad認識在地的雕塑公園和展館。</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能分享個人曾經遊覽或參訪過的雕塑公園或展館。</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課綱:戶外-1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課綱:資訊-1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第九週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一、臺灣在地慶典風華</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2-III-6 能區分表演藝術類型與特色。</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2-III-7 能理解與詮釋表演藝術的構成要素，並表達意見。</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1.能瞭解漢民族慶典活動文化特色。</w:t>
            </w:r>
          </w:p>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2.能認識歌仔戲起源與表演特色。</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kern w:val="0"/>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法定:海洋-1</w:t>
            </w:r>
          </w:p>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第九週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二、故鄉歌謠</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kern w:val="0"/>
                <w:szCs w:val="24"/>
              </w:rPr>
            </w:pPr>
            <w:r w:rsidRPr="00D65726">
              <w:rPr>
                <w:rFonts w:ascii="標楷體" w:eastAsia="標楷體" w:hAnsi="標楷體" w:hint="eastAsia"/>
                <w:bCs/>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音E-III-2 樂器的分類、基礎演奏技巧，以及獨奏、齊奏與合奏等演奏形式。</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音A-III-1 樂曲與聲樂曲，</w:t>
            </w:r>
            <w:r w:rsidRPr="00D65726">
              <w:rPr>
                <w:rFonts w:ascii="標楷體" w:eastAsia="標楷體" w:hAnsi="標楷體" w:hint="eastAsia"/>
                <w:szCs w:val="24"/>
              </w:rPr>
              <w:lastRenderedPageBreak/>
              <w:t>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lastRenderedPageBreak/>
              <w:t>2-III-1 能使用適當的音樂語彙，描述各類音樂作品及唱奏表現，以分享美感經驗。</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2-III-4 能探</w:t>
            </w:r>
            <w:r w:rsidRPr="00D65726">
              <w:rPr>
                <w:rFonts w:ascii="標楷體" w:eastAsia="標楷體" w:hAnsi="標楷體" w:hint="eastAsia"/>
                <w:szCs w:val="24"/>
              </w:rPr>
              <w:lastRenderedPageBreak/>
              <w:t>索樂曲創作背景與生活的關聯，並表達自我觀點，以體認音樂的藝術價值。</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lastRenderedPageBreak/>
              <w:t>1 認識馬水龍的生平。</w:t>
            </w:r>
          </w:p>
          <w:p w:rsidR="00DD58FB" w:rsidRPr="00D65726" w:rsidRDefault="00DD58FB" w:rsidP="00DD58FB">
            <w:pPr>
              <w:spacing w:line="260" w:lineRule="exact"/>
              <w:rPr>
                <w:rFonts w:ascii="標楷體" w:eastAsia="標楷體" w:hAnsi="標楷體" w:hint="eastAsia"/>
                <w:snapToGrid w:val="0"/>
                <w:kern w:val="0"/>
                <w:szCs w:val="24"/>
              </w:rPr>
            </w:pPr>
            <w:r w:rsidRPr="00D65726">
              <w:rPr>
                <w:rFonts w:ascii="標楷體" w:eastAsia="標楷體" w:hAnsi="標楷體" w:hint="eastAsia"/>
                <w:snapToGrid w:val="0"/>
                <w:kern w:val="0"/>
                <w:szCs w:val="24"/>
              </w:rPr>
              <w:t>2 能欣賞馬水龍〈梆笛協奏曲〉。</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課綱:多元-1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二、走入時間的長廊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1-III-6 能學習設計思考，進行創意發想和實作。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能認識與欣賞集合性的雕塑並發表個人觀點。</w:t>
            </w:r>
          </w:p>
          <w:p w:rsidR="00DD58FB" w:rsidRPr="00D65726" w:rsidRDefault="00DD58FB" w:rsidP="00776D79">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能分享自己曾見過的其他集合性雕塑作品。</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一、臺灣在地慶典風華</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藝-E-A1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2-III-7 能理解與詮釋表演藝術的構成要素，並表達意見。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1.能瞭解漢民族慶典活動文化特色。</w:t>
            </w:r>
          </w:p>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2.能認識歌仔戲起源與表演特色。</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kern w:val="0"/>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法定:海洋-1</w:t>
            </w:r>
          </w:p>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二、故鄉歌謠</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多元形式歌曲，如：輪唱、合唱等。基礎歌唱技巧，如：呼吸、共鳴等。</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szCs w:val="24"/>
              </w:rPr>
              <w:t>音P-III-1 音樂相關藝文活動。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1-III-1 能透過聽唱、聽奏及讀譜，進行歌唱及演奏，以表達情感。</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2-III-4 能探索樂曲創作背景與生活的關聯，並表達自我觀點，以體認音樂的藝術價值。</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1.能演唱原住民民謠〈山上的孩子〉。</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2.能設計頑固節奏以肢體展現出來，並一邊演唱〈山上的孩子〉。</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p w:rsidR="00DD58FB" w:rsidRPr="00D65726" w:rsidRDefault="00DD58FB" w:rsidP="00DD58FB">
            <w:pPr>
              <w:rPr>
                <w:szCs w:val="24"/>
              </w:rPr>
            </w:pPr>
            <w:r w:rsidRPr="00D65726">
              <w:rPr>
                <w:rFonts w:ascii="標楷體" w:eastAsia="標楷體" w:hAnsi="標楷體" w:hint="eastAsia"/>
                <w:bCs/>
                <w:szCs w:val="24"/>
              </w:rPr>
              <w:t>課綱:多元-1</w:t>
            </w:r>
          </w:p>
          <w:p w:rsidR="00DD58FB" w:rsidRPr="00D65726" w:rsidRDefault="00DD58FB" w:rsidP="00DD58FB">
            <w:pPr>
              <w:rPr>
                <w:szCs w:val="24"/>
              </w:rPr>
            </w:pPr>
            <w:r w:rsidRPr="00D65726">
              <w:rPr>
                <w:rFonts w:ascii="標楷體" w:eastAsia="標楷體" w:hAnsi="標楷體" w:hint="eastAsia"/>
                <w:bCs/>
                <w:szCs w:val="24"/>
              </w:rPr>
              <w:t>課綱:原民-1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w:t>
            </w:r>
            <w:r w:rsidRPr="00D65726">
              <w:rPr>
                <w:rFonts w:ascii="標楷體" w:eastAsia="標楷體" w:hAnsi="標楷體" w:hint="eastAsia"/>
                <w:bCs/>
                <w:szCs w:val="24"/>
              </w:rPr>
              <w:lastRenderedPageBreak/>
              <w:t>時間的長廊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lastRenderedPageBreak/>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視E-III-2 多元的媒材技法與創作表現類</w:t>
            </w:r>
            <w:r w:rsidRPr="00D65726">
              <w:rPr>
                <w:rFonts w:ascii="標楷體" w:eastAsia="標楷體" w:hAnsi="標楷體" w:hint="eastAsia"/>
                <w:color w:val="000000" w:themeColor="text1"/>
                <w:szCs w:val="24"/>
              </w:rPr>
              <w:lastRenderedPageBreak/>
              <w:t>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lastRenderedPageBreak/>
              <w:t>1-III-6 能學習設計思考，進行創意發想和</w:t>
            </w:r>
            <w:r w:rsidRPr="00D65726">
              <w:rPr>
                <w:rFonts w:ascii="標楷體" w:eastAsia="標楷體" w:hAnsi="標楷體" w:hint="eastAsia"/>
                <w:color w:val="000000" w:themeColor="text1"/>
                <w:szCs w:val="24"/>
              </w:rPr>
              <w:lastRenderedPageBreak/>
              <w:t>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p w:rsidR="00DD58FB" w:rsidRPr="00D65726" w:rsidRDefault="00DD58FB" w:rsidP="00DD58FB">
            <w:pPr>
              <w:spacing w:line="260" w:lineRule="exact"/>
              <w:jc w:val="both"/>
              <w:rPr>
                <w:color w:val="000000" w:themeColor="text1"/>
                <w:szCs w:val="24"/>
              </w:rPr>
            </w:pP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lastRenderedPageBreak/>
              <w:t>1小組能分工合作完成一件集合性的雕塑作品。</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lastRenderedPageBreak/>
              <w:t>2 能討論與分享作品要如何應用，或是裝置在哪個環境空間和活動中展示。</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lastRenderedPageBreak/>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lastRenderedPageBreak/>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lastRenderedPageBreak/>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一、臺灣在地慶典風華</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表P-III-1 各類形式的表演藝術活動。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2-III-7 能理解與詮釋表演藝術的構成要素，並表達意見。</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1.能學會觀察自己與他人的肢體語言。</w:t>
            </w:r>
          </w:p>
          <w:p w:rsidR="00DD58FB" w:rsidRPr="00D65726" w:rsidRDefault="00DD58FB" w:rsidP="00DD58FB">
            <w:pPr>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2.能理解並欣賞戲曲舞臺上演員身段表演之美。</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課綱:生命-1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二、故鄉歌謠</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napToGrid w:val="0"/>
                <w:kern w:val="0"/>
                <w:szCs w:val="24"/>
              </w:rPr>
            </w:pPr>
            <w:r w:rsidRPr="00D65726">
              <w:rPr>
                <w:rFonts w:ascii="標楷體" w:eastAsia="標楷體" w:hAnsi="標楷體" w:hint="eastAsia"/>
                <w:bCs/>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音P-III-1 音樂相關藝文活動。</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p w:rsidR="00DD58FB" w:rsidRPr="00D65726" w:rsidRDefault="00DD58FB" w:rsidP="00DD58FB">
            <w:pPr>
              <w:spacing w:line="260" w:lineRule="exact"/>
              <w:jc w:val="both"/>
              <w:rPr>
                <w:szCs w:val="24"/>
              </w:rPr>
            </w:pPr>
            <w:r w:rsidRPr="00D65726">
              <w:rPr>
                <w:rFonts w:ascii="標楷體" w:eastAsia="標楷體" w:hAnsi="標楷體" w:hint="eastAsia"/>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1.能欣賞不同族群的歌謠。</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2.認識臺灣本土的作曲家。</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課綱:多元-1</w:t>
            </w:r>
          </w:p>
          <w:p w:rsidR="00DD58FB" w:rsidRPr="00D65726" w:rsidRDefault="00DD58FB" w:rsidP="00DD58FB">
            <w:pPr>
              <w:rPr>
                <w:szCs w:val="24"/>
              </w:rPr>
            </w:pPr>
            <w:r w:rsidRPr="00D65726">
              <w:rPr>
                <w:rFonts w:ascii="標楷體" w:eastAsia="標楷體" w:hAnsi="標楷體" w:hint="eastAsia"/>
                <w:bCs/>
                <w:szCs w:val="24"/>
              </w:rPr>
              <w:t>法定:家庭-1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第十二週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w:t>
            </w:r>
            <w:r w:rsidRPr="00D65726">
              <w:rPr>
                <w:rFonts w:ascii="標楷體" w:eastAsia="標楷體" w:hAnsi="標楷體" w:hint="eastAsia"/>
                <w:szCs w:val="24"/>
              </w:rPr>
              <w:t>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二、走入時間的長廊</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視E-III-2 多元的媒材技法與創作表現類型。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1-III-6 能學習設計思考，進行創意發想和實作。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1小組能分工合作完成一件集合性的雕塑作品。</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能討論與分享作品要如何應用，或是裝置在哪個環境空間和活動中展示。</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第十二週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w:t>
            </w:r>
            <w:r w:rsidRPr="00D65726">
              <w:rPr>
                <w:rFonts w:ascii="標楷體" w:eastAsia="標楷體" w:hAnsi="標楷體" w:hint="eastAsia"/>
                <w:szCs w:val="24"/>
              </w:rPr>
              <w:t>妝點我的姿態</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表A-III-1 家庭與社區的文化背景和歷史故事。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表P-III-3 展演訊息、評論、影音資料。</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2-III-6 能區分表演藝術類型與特色</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3-III-1 能參與、記錄各類藝術活動，進而覺察在地及全球</w:t>
            </w:r>
            <w:r w:rsidRPr="00D65726">
              <w:rPr>
                <w:rFonts w:ascii="標楷體" w:eastAsia="標楷體" w:hAnsi="標楷體" w:hint="eastAsia"/>
                <w:color w:val="000000" w:themeColor="text1"/>
                <w:szCs w:val="24"/>
              </w:rPr>
              <w:lastRenderedPageBreak/>
              <w:t>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lastRenderedPageBreak/>
              <w:t>1.能認識世界嘉年華表演特色。</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第十二週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napToGrid w:val="0"/>
                <w:kern w:val="0"/>
                <w:szCs w:val="24"/>
              </w:rPr>
            </w:pPr>
            <w:r w:rsidRPr="00D65726">
              <w:rPr>
                <w:rFonts w:ascii="標楷體" w:eastAsia="標楷體" w:hAnsi="標楷體" w:hint="eastAsia"/>
                <w:bCs/>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音E-III-2 樂器的分類、基礎演奏技巧，以及獨奏、齊奏與合奏等演奏形式。</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2-III-4 能探索樂曲創作背景與生活的關聯，並表達自我觀點，以體認音樂的藝術價值。</w:t>
            </w:r>
          </w:p>
          <w:p w:rsidR="00DD58FB" w:rsidRPr="00D65726" w:rsidRDefault="00DD58FB" w:rsidP="00DD58FB">
            <w:pPr>
              <w:spacing w:line="260" w:lineRule="exact"/>
              <w:jc w:val="both"/>
              <w:rPr>
                <w:szCs w:val="24"/>
              </w:rPr>
            </w:pPr>
            <w:r w:rsidRPr="00D65726">
              <w:rPr>
                <w:rFonts w:ascii="標楷體" w:eastAsia="標楷體" w:hAnsi="標楷體" w:hint="eastAsia"/>
                <w:szCs w:val="24"/>
              </w:rPr>
              <w:t>3-III-1 能參與、記錄各類藝術活動，進而覺察在地及全球藝術文化。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1.能欣賞小提琴獨奏曲〈跳舞的娃娃〉。</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2.能說出〈跳舞的娃娃〉兩段音樂的對比之處，並分享感受。</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第十三週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w:t>
            </w:r>
            <w:r w:rsidRPr="00D65726">
              <w:rPr>
                <w:rFonts w:ascii="標楷體" w:eastAsia="標楷體" w:hAnsi="標楷體" w:hint="eastAsia"/>
                <w:szCs w:val="24"/>
              </w:rPr>
              <w:t>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視A-III-1 藝術語彙、形式原理與視覺美感。</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3-III-3 能應用各種媒體蒐集藝文資訊與展演內容。</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能分享和扉頁插畫相同的、曾見過的建築。</w:t>
            </w:r>
          </w:p>
          <w:p w:rsidR="00DD58FB" w:rsidRPr="00D65726" w:rsidRDefault="00DD58FB" w:rsidP="00776D79">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能適當的表達個人觀點。</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課綱:資訊-1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第十三週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w:t>
            </w:r>
            <w:r w:rsidRPr="00D65726">
              <w:rPr>
                <w:rFonts w:ascii="標楷體" w:eastAsia="標楷體" w:hAnsi="標楷體" w:hint="eastAsia"/>
                <w:szCs w:val="24"/>
              </w:rPr>
              <w:t>妝點我的姿態</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表A-III-2 國內外表演藝術團體與代表人物。</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表P-III-2 表演團隊職掌、表演內容、時程與空間規劃。</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2-III-3 能反思與回應表演和生活的關係。</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2-III-7 能理解與詮釋表演藝術的構成要素，並表達意見。</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1.能認識劇場服裝設計師的工作內容。</w:t>
            </w:r>
          </w:p>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2.能分享觀戲的經驗與感受。</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課綱:閱讀-1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第十三週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bCs/>
                <w:color w:val="000000" w:themeColor="text1"/>
                <w:szCs w:val="24"/>
              </w:rPr>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2-III-1 能使用適當的音樂語彙，描述各類音樂作品及唱奏表現，以分享美感經驗。</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1.能欣賞卡巴列夫斯基鋼琴曲〈小丑〉。</w:t>
            </w:r>
          </w:p>
          <w:p w:rsidR="00DD58FB" w:rsidRPr="00D65726" w:rsidRDefault="00DD58FB" w:rsidP="00776D79">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2.能找出譜例中指定的節奏型。</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lastRenderedPageBreak/>
              <w:t>第十四週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w:t>
            </w:r>
            <w:r w:rsidRPr="00D65726">
              <w:rPr>
                <w:rFonts w:ascii="標楷體" w:eastAsia="標楷體" w:hAnsi="標楷體" w:hint="eastAsia"/>
                <w:szCs w:val="24"/>
              </w:rPr>
              <w:t>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藝-E-C1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視A-III-2 生活物品、藝術作品與流行文化的特質。</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1-III-2 能使用視覺元素和構成要素，探索創作歷程。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1能體會並建立建築和自然融合的觀念。</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能認知什麼是綠建築並發表個人觀感。</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p w:rsidR="00DD58FB" w:rsidRPr="00D65726" w:rsidRDefault="00DD58FB" w:rsidP="00DD58FB">
            <w:pPr>
              <w:rPr>
                <w:szCs w:val="24"/>
              </w:rPr>
            </w:pPr>
            <w:r w:rsidRPr="00D65726">
              <w:rPr>
                <w:rFonts w:ascii="標楷體" w:eastAsia="標楷體" w:hAnsi="標楷體" w:hint="eastAsia"/>
                <w:bCs/>
                <w:szCs w:val="24"/>
              </w:rPr>
              <w:t>課綱:能源-1</w:t>
            </w:r>
          </w:p>
          <w:p w:rsidR="00DD58FB" w:rsidRPr="00D65726" w:rsidRDefault="00DD58FB" w:rsidP="00DD58FB">
            <w:pPr>
              <w:rPr>
                <w:szCs w:val="24"/>
              </w:rPr>
            </w:pPr>
            <w:r w:rsidRPr="00D65726">
              <w:rPr>
                <w:rFonts w:ascii="標楷體" w:eastAsia="標楷體" w:hAnsi="標楷體" w:hint="eastAsia"/>
                <w:bCs/>
                <w:szCs w:val="24"/>
              </w:rPr>
              <w:t>課綱:戶外-1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第十四週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w:t>
            </w:r>
            <w:r w:rsidRPr="00D65726">
              <w:rPr>
                <w:rFonts w:ascii="標楷體" w:eastAsia="標楷體" w:hAnsi="標楷體" w:hint="eastAsia"/>
                <w:szCs w:val="24"/>
              </w:rPr>
              <w:t>妝點我的姿態</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autoSpaceDE w:val="0"/>
              <w:autoSpaceDN w:val="0"/>
              <w:adjustRightInd w:val="0"/>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表A-III-1 家庭與社區的文化背景和歷史故事。</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表P-III-2 表演團隊職掌、表演內容、時程與空間規劃。</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2-III-3 能反思與回應表演和生活的關係。</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widowControl/>
              <w:tabs>
                <w:tab w:val="left" w:pos="360"/>
              </w:tabs>
              <w:spacing w:line="260" w:lineRule="exact"/>
              <w:textAlignment w:val="baseline"/>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1.能樂於與他人合作並分享想法，運用環保素材動手做服裝。</w:t>
            </w:r>
          </w:p>
          <w:p w:rsidR="00DD58FB" w:rsidRPr="00D65726" w:rsidRDefault="00DD58FB" w:rsidP="00776D79">
            <w:pPr>
              <w:widowControl/>
              <w:tabs>
                <w:tab w:val="left" w:pos="360"/>
              </w:tabs>
              <w:spacing w:line="260" w:lineRule="exact"/>
              <w:textAlignment w:val="baseline"/>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2.能完成服裝走秀表演。</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textAlignment w:val="baseline"/>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p w:rsidR="00DD58FB" w:rsidRPr="00D65726" w:rsidRDefault="00DD58FB" w:rsidP="00DD58FB">
            <w:pPr>
              <w:rPr>
                <w:szCs w:val="24"/>
              </w:rPr>
            </w:pPr>
            <w:r w:rsidRPr="00D65726">
              <w:rPr>
                <w:rFonts w:ascii="標楷體" w:eastAsia="標楷體" w:hAnsi="標楷體" w:hint="eastAsia"/>
                <w:bCs/>
                <w:szCs w:val="24"/>
              </w:rPr>
              <w:t>課綱:科技-1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第十四週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1-III-1 能透過聽唱、聽奏及讀譜，進行歌唱及演奏，以表達情感。</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1.能欣賞狄卡〈魔法師的弟子〉音樂及故事內容。</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2.能用說故事的方式陳述音樂的故事內容。</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第十五週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2-III-5 能表達對生活物件及藝術作品的看法，並欣賞不同的藝術與文化。</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3-III-3 能應用各種媒體蒐集藝文資訊與展演內容。</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1能觀察和欣賞世界各國知名的建築。</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2能分享個人對這些建築物的觀感。</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法定:性平-1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第十五週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lastRenderedPageBreak/>
              <w:t>三、</w:t>
            </w:r>
            <w:r w:rsidRPr="00D65726">
              <w:rPr>
                <w:rFonts w:ascii="標楷體" w:eastAsia="標楷體" w:hAnsi="標楷體" w:hint="eastAsia"/>
                <w:szCs w:val="24"/>
              </w:rPr>
              <w:t>妝點我的姿態</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lastRenderedPageBreak/>
              <w:t>藝-E-A2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表A-III-1 家庭與社區的文</w:t>
            </w:r>
            <w:r w:rsidRPr="00D65726">
              <w:rPr>
                <w:rFonts w:ascii="標楷體" w:eastAsia="標楷體" w:hAnsi="標楷體" w:hint="eastAsia"/>
                <w:color w:val="000000" w:themeColor="text1"/>
                <w:szCs w:val="24"/>
              </w:rPr>
              <w:lastRenderedPageBreak/>
              <w:t>化背景和歷史故事。</w:t>
            </w:r>
          </w:p>
          <w:p w:rsidR="00DD58FB" w:rsidRPr="00D65726" w:rsidRDefault="00DD58FB" w:rsidP="00DD58FB">
            <w:pPr>
              <w:spacing w:line="260" w:lineRule="exact"/>
              <w:jc w:val="both"/>
              <w:rPr>
                <w:color w:val="000000" w:themeColor="text1"/>
                <w:kern w:val="0"/>
                <w:szCs w:val="24"/>
              </w:rPr>
            </w:pPr>
            <w:r w:rsidRPr="00D65726">
              <w:rPr>
                <w:rFonts w:ascii="標楷體" w:eastAsia="標楷體" w:hAnsi="標楷體" w:hint="eastAsia"/>
                <w:color w:val="000000" w:themeColor="text1"/>
                <w:szCs w:val="24"/>
              </w:rPr>
              <w:t>表P-III-2 表演團隊職掌、表演內容、時程與空間規劃。</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lastRenderedPageBreak/>
              <w:t>2-III-3 能反思與回應表演</w:t>
            </w:r>
            <w:r w:rsidRPr="00D65726">
              <w:rPr>
                <w:rFonts w:ascii="標楷體" w:eastAsia="標楷體" w:hAnsi="標楷體" w:hint="eastAsia"/>
                <w:color w:val="000000" w:themeColor="text1"/>
                <w:szCs w:val="24"/>
              </w:rPr>
              <w:lastRenderedPageBreak/>
              <w:t>和生活的關係。</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widowControl/>
              <w:tabs>
                <w:tab w:val="left" w:pos="360"/>
              </w:tabs>
              <w:spacing w:line="260" w:lineRule="exact"/>
              <w:textAlignment w:val="baseline"/>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lastRenderedPageBreak/>
              <w:t>1.能樂於與他人合作並分享想</w:t>
            </w:r>
            <w:r w:rsidRPr="00D65726">
              <w:rPr>
                <w:rFonts w:ascii="標楷體" w:eastAsia="標楷體" w:hAnsi="標楷體" w:hint="eastAsia"/>
                <w:color w:val="000000" w:themeColor="text1"/>
                <w:kern w:val="0"/>
                <w:szCs w:val="24"/>
              </w:rPr>
              <w:lastRenderedPageBreak/>
              <w:t>法，運用環保素材動手做服裝。</w:t>
            </w:r>
          </w:p>
          <w:p w:rsidR="00DD58FB" w:rsidRPr="00D65726" w:rsidRDefault="00DD58FB" w:rsidP="00776D79">
            <w:pPr>
              <w:widowControl/>
              <w:tabs>
                <w:tab w:val="left" w:pos="360"/>
              </w:tabs>
              <w:spacing w:line="260" w:lineRule="exact"/>
              <w:textAlignment w:val="baseline"/>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2.能完成服裝走秀表演。</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rPr>
                <w:color w:val="000000" w:themeColor="text1"/>
                <w:szCs w:val="24"/>
              </w:rPr>
            </w:pPr>
            <w:r w:rsidRPr="004B0331">
              <w:rPr>
                <w:rFonts w:ascii="標楷體" w:eastAsia="標楷體" w:hAnsi="標楷體" w:hint="eastAsia"/>
                <w:color w:val="000000" w:themeColor="text1"/>
                <w:szCs w:val="24"/>
              </w:rPr>
              <w:lastRenderedPageBreak/>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p w:rsidR="00DD58FB" w:rsidRPr="00D65726" w:rsidRDefault="00DD58FB" w:rsidP="00DD58FB">
            <w:pPr>
              <w:rPr>
                <w:szCs w:val="24"/>
              </w:rPr>
            </w:pPr>
            <w:r w:rsidRPr="00D65726">
              <w:rPr>
                <w:rFonts w:ascii="標楷體" w:eastAsia="標楷體" w:hAnsi="標楷體" w:hint="eastAsia"/>
                <w:bCs/>
                <w:szCs w:val="24"/>
              </w:rPr>
              <w:lastRenderedPageBreak/>
              <w:t>課綱:科技-1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lastRenderedPageBreak/>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第十五週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音E-III-1 多元形式歌曲，如：輪唱、合唱等。基礎歌唱技巧，如：呼吸、共鳴等。</w:t>
            </w:r>
          </w:p>
          <w:p w:rsidR="00DD58FB" w:rsidRPr="00D65726" w:rsidRDefault="00DD58FB" w:rsidP="00DD58FB">
            <w:pPr>
              <w:spacing w:line="260" w:lineRule="exact"/>
              <w:jc w:val="both"/>
              <w:rPr>
                <w:szCs w:val="24"/>
              </w:rPr>
            </w:pPr>
            <w:r w:rsidRPr="00D65726">
              <w:rPr>
                <w:rFonts w:ascii="標楷體" w:eastAsia="標楷體" w:hAnsi="標楷體" w:hint="eastAsia"/>
                <w:szCs w:val="24"/>
              </w:rPr>
              <w:t>音E-III-2 樂器的分類、基礎演奏技巧，以及獨奏、齊奏與合奏等演奏形式。</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1-III-1 能透過聽唱、聽奏及讀譜，進行歌唱及演奏，以表達情感。</w:t>
            </w:r>
          </w:p>
          <w:p w:rsidR="00DD58FB" w:rsidRPr="00D65726" w:rsidRDefault="00DD58FB" w:rsidP="00DD58FB">
            <w:pPr>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1.能演唱〈風笛手高威〉</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2.能根據歌曲發揮想像力，描述〈風笛手高威〉的模樣。</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第十六週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視A-III-2 生活物品、藝術作品與流行文化的特質。</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視P-III-2 生活設計、公共藝術、環境藝術。</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3-III-3 能應用各種媒體蒐集藝文資訊與展演內容。</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能認識和欣賞中西兩位建築藝術家的建築作品。</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能表達個人對中西兩位建築藝術家作品的觀感。</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法定:性平-1</w:t>
            </w:r>
          </w:p>
          <w:p w:rsidR="00DD58FB" w:rsidRPr="00D65726" w:rsidRDefault="00DD58FB" w:rsidP="00DD58FB">
            <w:pPr>
              <w:rPr>
                <w:szCs w:val="24"/>
              </w:rPr>
            </w:pPr>
            <w:r w:rsidRPr="00D65726">
              <w:rPr>
                <w:rFonts w:ascii="標楷體" w:eastAsia="標楷體" w:hAnsi="標楷體" w:hint="eastAsia"/>
                <w:bCs/>
                <w:szCs w:val="24"/>
              </w:rPr>
              <w:t>課綱:戶外-1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第十六週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四、打開你我話匣子</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表E-III-1 聲音與肢體表達、戲劇元素（主旨、情節、對話、人物、音韻、景觀）與動作元素（身體部位、動作/舞步、空間、動力/時間與關係）之運用。</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表E-III-2 主題動作編創、故事表演。</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b/>
                <w:bCs/>
                <w:color w:val="000000" w:themeColor="text1"/>
                <w:szCs w:val="24"/>
              </w:rPr>
            </w:pPr>
            <w:r w:rsidRPr="00D65726">
              <w:rPr>
                <w:rFonts w:ascii="標楷體" w:eastAsia="標楷體" w:hAnsi="標楷體" w:hint="eastAsia"/>
                <w:color w:val="000000" w:themeColor="text1"/>
                <w:szCs w:val="24"/>
              </w:rPr>
              <w:t>1-III-7 能構思表演的創作主題與內容。</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2-III-3 能反思與回應表演和生活的關係。</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1.能運用口述完成故事接龍的情節。</w:t>
            </w:r>
          </w:p>
          <w:p w:rsidR="00DD58FB" w:rsidRPr="00D65726" w:rsidRDefault="00DD58FB" w:rsidP="00776D79">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2.能樂於與他人合作完成各項任務。</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kern w:val="0"/>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課綱:國際-1</w:t>
            </w:r>
          </w:p>
          <w:p w:rsidR="00DD58FB" w:rsidRPr="00D65726" w:rsidRDefault="00DD58FB" w:rsidP="00DD58FB">
            <w:pPr>
              <w:rPr>
                <w:szCs w:val="24"/>
              </w:rPr>
            </w:pPr>
            <w:r w:rsidRPr="00D65726">
              <w:rPr>
                <w:rFonts w:ascii="標楷體" w:eastAsia="標楷體" w:hAnsi="標楷體" w:hint="eastAsia"/>
                <w:bCs/>
                <w:szCs w:val="24"/>
              </w:rPr>
              <w:t>課綱:人權-1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lastRenderedPageBreak/>
              <w:t>第十六週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bCs/>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1-III-8 能嘗試不同創作形式，從事展演活動。</w:t>
            </w:r>
          </w:p>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1.能演唱歌曲〈The Hat〉。</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2.能依照音樂的風格說出樂曲中的主角風格。</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課綱:人權-1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第十七週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視A-III-1 藝術語彙、形式原理與視覺美感。</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視E-III-3 設計思考與實作。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1-III-3 能學習多元媒材與技法，表現創作主題。</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1-III-6 能學習設計思考，進行創意發想和實作。</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能理解和體會建築師將建築物的設計理念從畫草圖到建築物落成的過程。</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能畫出自己夢想中的建築物。</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課綱:生命-1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第十七週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四、打開你我話匣子</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表E-III-1 聲音與肢體表達、戲劇元素（主旨、情節、對話、人物、音韻、景觀）與動作元素（身體部位、動作/舞步、空間、動力/時間與關係）之運用。</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表E-III-2 主題動作編創、故事表演。</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b/>
                <w:bCs/>
                <w:color w:val="000000" w:themeColor="text1"/>
                <w:szCs w:val="24"/>
              </w:rPr>
            </w:pPr>
            <w:r w:rsidRPr="00D65726">
              <w:rPr>
                <w:rFonts w:ascii="標楷體" w:eastAsia="標楷體" w:hAnsi="標楷體" w:hint="eastAsia"/>
                <w:color w:val="000000" w:themeColor="text1"/>
                <w:szCs w:val="24"/>
              </w:rPr>
              <w:t>1-III-7 能構思表演的創作主題與內容。</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2-III-3 能反思與回應表演和生活的關係。</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1.能運用口述完成故事接龍的情節。</w:t>
            </w:r>
          </w:p>
          <w:p w:rsidR="00DD58FB" w:rsidRPr="00D65726" w:rsidRDefault="00DD58FB" w:rsidP="00776D79">
            <w:pPr>
              <w:tabs>
                <w:tab w:val="left" w:pos="360"/>
              </w:tabs>
              <w:spacing w:line="260" w:lineRule="exact"/>
              <w:rPr>
                <w:rFonts w:ascii="標楷體" w:eastAsia="標楷體" w:hAnsi="標楷體"/>
                <w:color w:val="000000" w:themeColor="text1"/>
                <w:kern w:val="0"/>
                <w:szCs w:val="24"/>
              </w:rPr>
            </w:pPr>
            <w:r w:rsidRPr="00D65726">
              <w:rPr>
                <w:rFonts w:ascii="標楷體" w:eastAsia="標楷體" w:hAnsi="標楷體" w:hint="eastAsia"/>
                <w:color w:val="000000" w:themeColor="text1"/>
                <w:kern w:val="0"/>
                <w:szCs w:val="24"/>
              </w:rPr>
              <w:t>2.能樂於與他人合作完成各項任務。</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kern w:val="0"/>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課綱:國際-1</w:t>
            </w:r>
          </w:p>
          <w:p w:rsidR="00DD58FB" w:rsidRPr="00D65726" w:rsidRDefault="00DD58FB" w:rsidP="00DD58FB">
            <w:pPr>
              <w:rPr>
                <w:szCs w:val="24"/>
              </w:rPr>
            </w:pPr>
            <w:r w:rsidRPr="00D65726">
              <w:rPr>
                <w:rFonts w:ascii="標楷體" w:eastAsia="標楷體" w:hAnsi="標楷體" w:hint="eastAsia"/>
                <w:bCs/>
                <w:szCs w:val="24"/>
              </w:rPr>
              <w:t>課綱:人權-1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第十七週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音E-III-5 簡易創作，如：節奏創作、曲調創作、曲式創作等。</w:t>
            </w:r>
          </w:p>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音A-III-1 樂曲與聲樂曲，如：各國民謠、本土與傳統音</w:t>
            </w:r>
            <w:r w:rsidRPr="00D65726">
              <w:rPr>
                <w:rFonts w:ascii="標楷體" w:eastAsia="標楷體" w:hAnsi="標楷體" w:hint="eastAsia"/>
                <w:szCs w:val="24"/>
              </w:rPr>
              <w:lastRenderedPageBreak/>
              <w:t>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lastRenderedPageBreak/>
              <w:t>1-III-8 能嘗試不同創作形式，從事展演活動。</w:t>
            </w:r>
          </w:p>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2-III-4 能探索樂曲創作背景與生活的關聯，並表達自我觀點，以體認音</w:t>
            </w:r>
            <w:r w:rsidRPr="00D65726">
              <w:rPr>
                <w:rFonts w:ascii="標楷體" w:eastAsia="標楷體" w:hAnsi="標楷體" w:hint="eastAsia"/>
                <w:szCs w:val="24"/>
              </w:rPr>
              <w:lastRenderedPageBreak/>
              <w:t>樂的藝術價值。</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lastRenderedPageBreak/>
              <w:t>1.能欣賞莫札特的〈第41號交響曲〉，為樂曲命名，並說明原因。</w:t>
            </w:r>
          </w:p>
          <w:p w:rsidR="00DD58FB" w:rsidRPr="00D65726" w:rsidRDefault="00DD58FB" w:rsidP="00776D79">
            <w:pPr>
              <w:spacing w:line="260" w:lineRule="exact"/>
              <w:rPr>
                <w:rFonts w:ascii="標楷體" w:eastAsia="標楷體" w:hAnsi="標楷體"/>
                <w:snapToGrid w:val="0"/>
                <w:kern w:val="0"/>
                <w:szCs w:val="24"/>
              </w:rPr>
            </w:pPr>
            <w:r w:rsidRPr="00D65726">
              <w:rPr>
                <w:rFonts w:ascii="標楷體" w:eastAsia="標楷體" w:hAnsi="標楷體" w:hint="eastAsia"/>
                <w:snapToGrid w:val="0"/>
                <w:kern w:val="0"/>
                <w:szCs w:val="24"/>
              </w:rPr>
              <w:t>2.能依據〈第41號交響曲〉的音樂特徵，為樂曲命名，並說明原因。</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C3263D"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w:t>
            </w:r>
            <w:r w:rsidR="00DD58FB"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第十八週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w:t>
            </w:r>
            <w:r w:rsidRPr="00D65726">
              <w:rPr>
                <w:rFonts w:ascii="標楷體" w:eastAsia="標楷體" w:hAnsi="標楷體" w:hint="eastAsia"/>
                <w:szCs w:val="24"/>
              </w:rPr>
              <w:t>視覺萬花筒</w:t>
            </w:r>
          </w:p>
          <w:p w:rsidR="00DD58FB" w:rsidRPr="00D65726" w:rsidRDefault="00DD58FB" w:rsidP="00DD58FB">
            <w:pPr>
              <w:spacing w:line="260" w:lineRule="exact"/>
              <w:jc w:val="center"/>
              <w:rPr>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視E-III-1 視覺元素、色彩與構成要素的辨識與溝通。</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視E-III-2 多元的媒材技法與創作表現類型。</w:t>
            </w:r>
          </w:p>
          <w:p w:rsidR="00DD58FB" w:rsidRPr="00D65726" w:rsidRDefault="00DD58FB" w:rsidP="00DD58FB">
            <w:pPr>
              <w:spacing w:line="260" w:lineRule="exact"/>
              <w:jc w:val="both"/>
              <w:rPr>
                <w:color w:val="000000" w:themeColor="text1"/>
                <w:szCs w:val="24"/>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1-III-3 能學習多元媒材與技法，表現創作主題。</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2-III-2 能發現藝術作品中的構成要素與形式原理，並表達自己的想法。</w:t>
            </w:r>
          </w:p>
          <w:p w:rsidR="00DD58FB" w:rsidRPr="00D65726" w:rsidRDefault="00DD58FB" w:rsidP="00DD58FB">
            <w:pPr>
              <w:spacing w:line="260" w:lineRule="exact"/>
              <w:jc w:val="both"/>
              <w:rPr>
                <w:color w:val="000000" w:themeColor="text1"/>
                <w:szCs w:val="24"/>
              </w:rPr>
            </w:pP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1 能依據建築物設計圖，分工合作製作並完成建築物模型。</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能透過討論和溝通解決小組製作過程中的各項疑難問題或糾紛。</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第十八週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四、打開你我話匣子</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藝-E-A1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表A-III-2 國內外表演藝術團體與代表人物。</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表P-III-4 議題融入表演、故事劇場、舞蹈劇場、社區劇場、兒童劇場。</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b/>
                <w:bCs/>
                <w:color w:val="000000" w:themeColor="text1"/>
                <w:szCs w:val="24"/>
              </w:rPr>
            </w:pPr>
            <w:r w:rsidRPr="00D65726">
              <w:rPr>
                <w:rFonts w:ascii="標楷體" w:eastAsia="標楷體" w:hAnsi="標楷體" w:hint="eastAsia"/>
                <w:color w:val="000000" w:themeColor="text1"/>
                <w:szCs w:val="24"/>
              </w:rPr>
              <w:t>1-III-7 能構思表演的創作主題與內容。</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3-III-2 能了解藝術展演流程，並表現尊重、協調、溝通等能力。</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1.能認識相聲表演的特色。</w:t>
            </w:r>
          </w:p>
          <w:p w:rsidR="00DD58FB" w:rsidRPr="00D65726" w:rsidRDefault="00DD58FB" w:rsidP="00776D79">
            <w:pPr>
              <w:tabs>
                <w:tab w:val="left" w:pos="360"/>
              </w:tabs>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2.能認識相聲表演中相關的文本類型與寫作題材。</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widowControl/>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課綱:多元-1</w:t>
            </w:r>
          </w:p>
          <w:p w:rsidR="00DD58FB" w:rsidRPr="00D65726" w:rsidRDefault="00DD58FB" w:rsidP="00DD58FB">
            <w:pPr>
              <w:rPr>
                <w:szCs w:val="24"/>
              </w:rPr>
            </w:pPr>
            <w:r w:rsidRPr="00D65726">
              <w:rPr>
                <w:rFonts w:ascii="標楷體" w:eastAsia="標楷體" w:hAnsi="標楷體" w:hint="eastAsia"/>
                <w:bCs/>
                <w:szCs w:val="24"/>
              </w:rPr>
              <w:t>課綱:閱讀-1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第十八週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三、音樂中的人物</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音A-III-1 樂曲與聲樂曲，如：各國民謠、本土與傳統音樂、古典與流行音樂等，以及樂曲之作曲家、演奏者、傳統藝師與創作背景。</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2-III-2 能發現藝術作品中的構成要素與形式原理，並表達自己的想法。</w:t>
            </w:r>
          </w:p>
          <w:p w:rsidR="00DD58FB" w:rsidRPr="00D65726" w:rsidRDefault="00DD58FB" w:rsidP="00DD58FB">
            <w:pPr>
              <w:spacing w:line="260" w:lineRule="exact"/>
              <w:jc w:val="both"/>
              <w:rPr>
                <w:szCs w:val="24"/>
              </w:rPr>
            </w:pPr>
            <w:r w:rsidRPr="00D65726">
              <w:rPr>
                <w:rFonts w:ascii="標楷體" w:eastAsia="標楷體" w:hAnsi="標楷體" w:hint="eastAsia"/>
                <w:szCs w:val="24"/>
              </w:rPr>
              <w:t>3-III-1 能參與、記錄各類藝術活動，進而覺察在地及全球藝文化。</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1.能欣賞凱特比的〈波斯市場〉。</w:t>
            </w:r>
          </w:p>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2.能分辨〈波斯市場〉的各段音樂及情境、對應的角色。</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color w:val="000000" w:themeColor="text1"/>
                <w:kern w:val="0"/>
                <w:sz w:val="20"/>
                <w:szCs w:val="20"/>
              </w:rPr>
            </w:pPr>
            <w:r w:rsidRPr="00F34AF7">
              <w:rPr>
                <w:rFonts w:ascii="標楷體" w:eastAsia="標楷體" w:hAnsi="標楷體" w:hint="eastAsia"/>
                <w:snapToGrid w:val="0"/>
                <w:color w:val="000000" w:themeColor="text1"/>
                <w:kern w:val="0"/>
                <w:szCs w:val="20"/>
              </w:rPr>
              <w:t>第十九週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壹、</w:t>
            </w:r>
            <w:r w:rsidRPr="00D65726">
              <w:rPr>
                <w:rFonts w:ascii="標楷體" w:eastAsia="標楷體" w:hAnsi="標楷體" w:hint="eastAsia"/>
                <w:szCs w:val="24"/>
              </w:rPr>
              <w:t>視覺萬花筒</w:t>
            </w:r>
          </w:p>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三、建築是庇護所也是藝術品</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kern w:val="0"/>
                <w:szCs w:val="24"/>
              </w:rPr>
            </w:pPr>
            <w:r w:rsidRPr="00D65726">
              <w:rPr>
                <w:rFonts w:ascii="標楷體" w:eastAsia="標楷體" w:hAnsi="標楷體" w:hint="eastAsia"/>
                <w:color w:val="000000" w:themeColor="text1"/>
                <w:kern w:val="0"/>
                <w:szCs w:val="24"/>
              </w:rPr>
              <w:t>藝-E-C2</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視A-III-1 藝術語彙、形式原理與視覺美感。</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視E-III-3 設計思考與實作。</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1-III-6 能學習設計思考，進行創意發想和實作。</w:t>
            </w:r>
          </w:p>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3-III-4 能與他人合作規劃藝術創作或展</w:t>
            </w:r>
            <w:r w:rsidRPr="00D65726">
              <w:rPr>
                <w:rFonts w:ascii="標楷體" w:eastAsia="標楷體" w:hAnsi="標楷體" w:hint="eastAsia"/>
                <w:color w:val="000000" w:themeColor="text1"/>
                <w:szCs w:val="24"/>
              </w:rPr>
              <w:lastRenderedPageBreak/>
              <w:t>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lastRenderedPageBreak/>
              <w:t>1 能依據建築物設計圖，分工合作製作並完成建築物模型。</w:t>
            </w:r>
          </w:p>
          <w:p w:rsidR="00DD58FB" w:rsidRPr="00D65726" w:rsidRDefault="00DD58FB" w:rsidP="00DD58FB">
            <w:pPr>
              <w:spacing w:line="260" w:lineRule="exact"/>
              <w:rPr>
                <w:rFonts w:ascii="標楷體" w:eastAsia="標楷體" w:hAnsi="標楷體"/>
                <w:snapToGrid w:val="0"/>
                <w:color w:val="000000" w:themeColor="text1"/>
                <w:kern w:val="0"/>
                <w:szCs w:val="24"/>
              </w:rPr>
            </w:pPr>
            <w:r w:rsidRPr="00D65726">
              <w:rPr>
                <w:rFonts w:ascii="標楷體" w:eastAsia="標楷體" w:hAnsi="標楷體" w:hint="eastAsia"/>
                <w:snapToGrid w:val="0"/>
                <w:color w:val="000000" w:themeColor="text1"/>
                <w:kern w:val="0"/>
                <w:szCs w:val="24"/>
              </w:rPr>
              <w:t>2 能透過討論和溝通解決小組製作過程中的各項</w:t>
            </w:r>
            <w:r w:rsidRPr="00D65726">
              <w:rPr>
                <w:rFonts w:ascii="標楷體" w:eastAsia="標楷體" w:hAnsi="標楷體" w:hint="eastAsia"/>
                <w:snapToGrid w:val="0"/>
                <w:color w:val="000000" w:themeColor="text1"/>
                <w:kern w:val="0"/>
                <w:szCs w:val="24"/>
              </w:rPr>
              <w:lastRenderedPageBreak/>
              <w:t>疑難問題或糾紛。</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lastRenderedPageBreak/>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課綱:品德-1</w:t>
            </w:r>
          </w:p>
          <w:p w:rsidR="00DD58FB" w:rsidRPr="00D65726" w:rsidRDefault="00DD58FB" w:rsidP="00DD58FB">
            <w:pPr>
              <w:rPr>
                <w:szCs w:val="24"/>
              </w:rPr>
            </w:pPr>
            <w:r w:rsidRPr="00D65726">
              <w:rPr>
                <w:rFonts w:ascii="標楷體" w:eastAsia="標楷體" w:hAnsi="標楷體" w:hint="eastAsia"/>
                <w:bCs/>
                <w:szCs w:val="24"/>
              </w:rPr>
              <w:t>課綱:科技-1</w:t>
            </w:r>
          </w:p>
          <w:p w:rsidR="00DD58FB" w:rsidRPr="00D65726" w:rsidRDefault="00DD58FB" w:rsidP="00DD58FB">
            <w:pPr>
              <w:rPr>
                <w:szCs w:val="24"/>
              </w:rPr>
            </w:pPr>
            <w:r w:rsidRPr="00D65726">
              <w:rPr>
                <w:rFonts w:ascii="標楷體" w:eastAsia="標楷體" w:hAnsi="標楷體" w:hint="eastAsia"/>
                <w:bCs/>
                <w:szCs w:val="24"/>
              </w:rPr>
              <w:t>課綱:生涯-1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第十九週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貳、表演任我行</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四、打開你我話匣子</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color w:val="000000" w:themeColor="text1"/>
                <w:szCs w:val="24"/>
              </w:rPr>
            </w:pPr>
            <w:r w:rsidRPr="00D65726">
              <w:rPr>
                <w:rFonts w:ascii="標楷體" w:eastAsia="標楷體" w:hAnsi="標楷體" w:hint="eastAsia"/>
                <w:color w:val="000000" w:themeColor="text1"/>
                <w:szCs w:val="24"/>
              </w:rPr>
              <w:t>藝-E-A3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表A-III-2 國內外表演藝術團體與代表人物。</w:t>
            </w:r>
          </w:p>
          <w:p w:rsidR="00DD58FB" w:rsidRPr="00D65726" w:rsidRDefault="00DD58FB" w:rsidP="00DD58FB">
            <w:pPr>
              <w:spacing w:line="260" w:lineRule="exact"/>
              <w:jc w:val="both"/>
              <w:rPr>
                <w:b/>
                <w:bCs/>
                <w:color w:val="000000" w:themeColor="text1"/>
                <w:szCs w:val="24"/>
              </w:rPr>
            </w:pPr>
            <w:r w:rsidRPr="00D65726">
              <w:rPr>
                <w:rFonts w:ascii="標楷體" w:eastAsia="標楷體" w:hAnsi="標楷體" w:hint="eastAsia"/>
                <w:color w:val="000000" w:themeColor="text1"/>
                <w:szCs w:val="24"/>
              </w:rPr>
              <w:t>表P-III-4 議題融入表演、故事劇場、舞蹈劇場、社區劇場、兒童劇場。</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color w:val="000000" w:themeColor="text1"/>
                <w:szCs w:val="24"/>
              </w:rPr>
              <w:t>2-III-6 能區分表演藝術類型與特色</w:t>
            </w:r>
          </w:p>
          <w:p w:rsidR="00DD58FB" w:rsidRPr="00D65726" w:rsidRDefault="00DD58FB" w:rsidP="00DD58FB">
            <w:pPr>
              <w:spacing w:line="260" w:lineRule="exact"/>
              <w:jc w:val="both"/>
              <w:rPr>
                <w:b/>
                <w:bCs/>
                <w:color w:val="000000" w:themeColor="text1"/>
                <w:szCs w:val="24"/>
              </w:rPr>
            </w:pPr>
            <w:r w:rsidRPr="00D65726">
              <w:rPr>
                <w:rFonts w:ascii="標楷體" w:eastAsia="標楷體" w:hAnsi="標楷體" w:hint="eastAsia"/>
                <w:color w:val="000000" w:themeColor="text1"/>
                <w:szCs w:val="24"/>
              </w:rPr>
              <w:t>3-III-2 能了解藝術展演流程，並表現尊重、協調、溝通等能力。</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tabs>
                <w:tab w:val="left" w:pos="360"/>
              </w:tabs>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1.能認識相聲表演的特色。</w:t>
            </w:r>
          </w:p>
          <w:p w:rsidR="00DD58FB" w:rsidRPr="00D65726" w:rsidRDefault="00DD58FB" w:rsidP="00776D79">
            <w:pPr>
              <w:tabs>
                <w:tab w:val="left" w:pos="360"/>
              </w:tabs>
              <w:spacing w:line="260" w:lineRule="exact"/>
              <w:rPr>
                <w:rFonts w:ascii="標楷體" w:eastAsia="標楷體" w:hAnsi="標楷體"/>
                <w:color w:val="000000" w:themeColor="text1"/>
                <w:szCs w:val="24"/>
              </w:rPr>
            </w:pPr>
            <w:r w:rsidRPr="00D65726">
              <w:rPr>
                <w:rFonts w:ascii="標楷體" w:eastAsia="標楷體" w:hAnsi="標楷體" w:hint="eastAsia"/>
                <w:color w:val="000000" w:themeColor="text1"/>
                <w:szCs w:val="24"/>
              </w:rPr>
              <w:t>2.能認識相聲表演中相關的文本類型與寫作題材。</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color w:val="000000" w:themeColor="text1"/>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課綱:多元-1</w:t>
            </w:r>
          </w:p>
          <w:p w:rsidR="00DD58FB" w:rsidRPr="00D65726" w:rsidRDefault="00DD58FB" w:rsidP="00DD58FB">
            <w:pPr>
              <w:rPr>
                <w:szCs w:val="24"/>
              </w:rPr>
            </w:pPr>
            <w:r w:rsidRPr="00D65726">
              <w:rPr>
                <w:rFonts w:ascii="標楷體" w:eastAsia="標楷體" w:hAnsi="標楷體" w:hint="eastAsia"/>
                <w:bCs/>
                <w:szCs w:val="24"/>
              </w:rPr>
              <w:t>課綱:閱讀-1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第十九週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參、音樂美樂地</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四、乘著音樂去遊歷</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bCs/>
                <w:szCs w:val="24"/>
              </w:rPr>
            </w:pPr>
            <w:r w:rsidRPr="00D65726">
              <w:rPr>
                <w:rFonts w:ascii="標楷體" w:eastAsia="標楷體" w:hAnsi="標楷體" w:hint="eastAsia"/>
                <w:bCs/>
                <w:szCs w:val="24"/>
              </w:rPr>
              <w:t>藝-E-B3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音E-III-4 音樂元素，如：節奏、力度、速度等。</w:t>
            </w:r>
          </w:p>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音E-III-5 簡易即興，如：肢體即興、節奏即興、曲調即興等。</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2-III-1 能使用適當的音樂語彙，描述各類音樂作品及唱奏表現，以分享美感經驗。</w:t>
            </w:r>
          </w:p>
          <w:p w:rsidR="00DD58FB" w:rsidRPr="00D65726" w:rsidRDefault="00DD58FB" w:rsidP="00DD58FB">
            <w:pPr>
              <w:autoSpaceDE w:val="0"/>
              <w:autoSpaceDN w:val="0"/>
              <w:adjustRightInd w:val="0"/>
              <w:spacing w:line="260" w:lineRule="exact"/>
              <w:jc w:val="both"/>
              <w:rPr>
                <w:szCs w:val="24"/>
              </w:rPr>
            </w:pPr>
            <w:r w:rsidRPr="00D65726">
              <w:rPr>
                <w:rFonts w:ascii="標楷體" w:eastAsia="標楷體" w:hAnsi="標楷體" w:hint="eastAsia"/>
                <w:szCs w:val="24"/>
              </w:rPr>
              <w:t>3-III-4 能與他人合作規劃藝術創作或展演，並扼要說明其中的美感。</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1.能用直笛吹奏出〈到森林去〉一、二部曲調。</w:t>
            </w:r>
          </w:p>
          <w:p w:rsidR="00DD58FB" w:rsidRPr="00D65726" w:rsidRDefault="00DD58FB" w:rsidP="00776D79">
            <w:pPr>
              <w:spacing w:line="260" w:lineRule="exact"/>
              <w:rPr>
                <w:rFonts w:ascii="標楷體" w:eastAsia="標楷體" w:hAnsi="標楷體"/>
                <w:szCs w:val="24"/>
              </w:rPr>
            </w:pPr>
            <w:r w:rsidRPr="00D65726">
              <w:rPr>
                <w:rFonts w:ascii="標楷體" w:eastAsia="標楷體" w:hAnsi="標楷體" w:hint="eastAsia"/>
                <w:szCs w:val="24"/>
              </w:rPr>
              <w:t>2.能用響板、三角鐵敲奏出伴奏。</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法定:環境-1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第二十週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肆、統整課程</w:t>
            </w:r>
          </w:p>
          <w:p w:rsidR="00DD58FB" w:rsidRPr="00D65726" w:rsidRDefault="00DD58FB" w:rsidP="00DD58FB">
            <w:pPr>
              <w:spacing w:line="260" w:lineRule="exact"/>
              <w:jc w:val="center"/>
              <w:rPr>
                <w:bCs/>
                <w:szCs w:val="24"/>
              </w:rPr>
            </w:pPr>
            <w:r w:rsidRPr="00D65726">
              <w:rPr>
                <w:rFonts w:ascii="標楷體" w:eastAsia="標楷體" w:hAnsi="標楷體" w:hint="eastAsia"/>
                <w:szCs w:val="24"/>
              </w:rPr>
              <w:t>樂器派對</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kern w:val="0"/>
                <w:szCs w:val="24"/>
              </w:rPr>
            </w:pPr>
            <w:r w:rsidRPr="00D65726">
              <w:rPr>
                <w:rFonts w:ascii="標楷體" w:eastAsia="標楷體" w:hAnsi="標楷體" w:hint="eastAsia"/>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視A-III-2 生活物品、藝術作品與流行文化的特質。</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color w:val="000000" w:themeColor="text1"/>
                <w:szCs w:val="24"/>
              </w:rPr>
            </w:pPr>
            <w:r w:rsidRPr="00D65726">
              <w:rPr>
                <w:rFonts w:ascii="標楷體" w:eastAsia="標楷體" w:hAnsi="標楷體" w:hint="eastAsia"/>
                <w:szCs w:val="24"/>
              </w:rPr>
              <w:t>2-III-2 能發現藝術作品中的構成要素與形式原理，並表達自己的想法。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 能欣賞含有樂器的名畫。</w:t>
            </w:r>
          </w:p>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2.能說出名畫中的樂器名稱。</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第二十週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肆、統整課程</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樂器派對</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表E-III-3 動作素材、視覺圖像和聲音效果等整合呈現。</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1-III-4 能感知、探索與表現表演藝術的元素、技巧。</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 能觀察不同樂器的演奏方式，並用肢體表現出來。</w:t>
            </w:r>
          </w:p>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2 能以動態的方式展現演奏樂器的樣貌。</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課綱:生涯-1</w:t>
            </w:r>
          </w:p>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DD58FB" w:rsidRPr="00831D0B" w:rsidTr="00E12A26">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F34AF7" w:rsidRDefault="00DD58FB" w:rsidP="00DD58FB">
            <w:pPr>
              <w:spacing w:line="260" w:lineRule="exact"/>
              <w:jc w:val="center"/>
              <w:rPr>
                <w:snapToGrid w:val="0"/>
                <w:kern w:val="0"/>
                <w:sz w:val="20"/>
                <w:szCs w:val="20"/>
              </w:rPr>
            </w:pPr>
            <w:r w:rsidRPr="00F34AF7">
              <w:rPr>
                <w:rFonts w:ascii="標楷體" w:eastAsia="標楷體" w:hAnsi="標楷體" w:hint="eastAsia"/>
                <w:snapToGrid w:val="0"/>
                <w:kern w:val="0"/>
                <w:szCs w:val="20"/>
              </w:rPr>
              <w:t>第二十週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zCs w:val="24"/>
              </w:rPr>
            </w:pPr>
            <w:r w:rsidRPr="00D65726">
              <w:rPr>
                <w:rFonts w:ascii="標楷體" w:eastAsia="標楷體" w:hAnsi="標楷體" w:hint="eastAsia"/>
                <w:bCs/>
                <w:szCs w:val="24"/>
              </w:rPr>
              <w:t>肆、統整課程</w:t>
            </w:r>
          </w:p>
          <w:p w:rsidR="00DD58FB" w:rsidRPr="00D65726" w:rsidRDefault="00DD58FB" w:rsidP="00DD58FB">
            <w:pPr>
              <w:spacing w:line="260" w:lineRule="exact"/>
              <w:jc w:val="center"/>
              <w:rPr>
                <w:szCs w:val="24"/>
              </w:rPr>
            </w:pPr>
            <w:r w:rsidRPr="00D65726">
              <w:rPr>
                <w:rFonts w:ascii="標楷體" w:eastAsia="標楷體" w:hAnsi="標楷體" w:hint="eastAsia"/>
                <w:szCs w:val="24"/>
              </w:rPr>
              <w:t>樂器派對</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spacing w:line="260" w:lineRule="exact"/>
              <w:jc w:val="center"/>
              <w:rPr>
                <w:snapToGrid w:val="0"/>
                <w:kern w:val="0"/>
                <w:szCs w:val="24"/>
              </w:rPr>
            </w:pPr>
            <w:r w:rsidRPr="00D65726">
              <w:rPr>
                <w:rFonts w:ascii="標楷體" w:eastAsia="標楷體" w:hAnsi="標楷體" w:hint="eastAsia"/>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zCs w:val="24"/>
              </w:rPr>
            </w:pPr>
            <w:r w:rsidRPr="00D65726">
              <w:rPr>
                <w:rFonts w:ascii="標楷體" w:eastAsia="標楷體" w:hAnsi="標楷體" w:hint="eastAsia"/>
                <w:szCs w:val="24"/>
              </w:rPr>
              <w:t>音E-III-2 樂器的分類、基礎演奏技巧，以及獨奏、齊奏與合奏等演奏形式。</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8FB" w:rsidRPr="00D65726" w:rsidRDefault="00DD58FB" w:rsidP="00DD58FB">
            <w:pPr>
              <w:spacing w:line="260" w:lineRule="exact"/>
              <w:jc w:val="both"/>
              <w:rPr>
                <w:snapToGrid w:val="0"/>
                <w:kern w:val="0"/>
                <w:szCs w:val="24"/>
              </w:rPr>
            </w:pPr>
            <w:r w:rsidRPr="00D65726">
              <w:rPr>
                <w:rFonts w:ascii="標楷體" w:eastAsia="標楷體" w:hAnsi="標楷體" w:hint="eastAsia"/>
                <w:szCs w:val="24"/>
              </w:rPr>
              <w:t>2-III-2 能發現藝術作品中的構成要素與形式原理，並表達自己的想法。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DD58FB" w:rsidRPr="00D65726" w:rsidRDefault="00DD58FB" w:rsidP="00DD58FB">
            <w:pPr>
              <w:spacing w:line="260" w:lineRule="exact"/>
              <w:rPr>
                <w:rFonts w:ascii="標楷體" w:eastAsia="標楷體" w:hAnsi="標楷體"/>
                <w:szCs w:val="24"/>
              </w:rPr>
            </w:pPr>
            <w:r w:rsidRPr="00D65726">
              <w:rPr>
                <w:rFonts w:ascii="標楷體" w:eastAsia="標楷體" w:hAnsi="標楷體" w:hint="eastAsia"/>
                <w:szCs w:val="24"/>
              </w:rPr>
              <w:t>1.能認識鋼琴的前身：大鍵琴。</w:t>
            </w:r>
          </w:p>
          <w:p w:rsidR="00DD58FB" w:rsidRPr="00D65726" w:rsidRDefault="00DD58FB" w:rsidP="00DD58FB">
            <w:pPr>
              <w:spacing w:line="260" w:lineRule="exact"/>
              <w:rPr>
                <w:rFonts w:ascii="標楷體" w:eastAsia="標楷體" w:hAnsi="標楷體" w:hint="eastAsia"/>
                <w:szCs w:val="24"/>
              </w:rPr>
            </w:pPr>
            <w:r w:rsidRPr="00D65726">
              <w:rPr>
                <w:rFonts w:ascii="標楷體" w:eastAsia="標楷體" w:hAnsi="標楷體" w:hint="eastAsia"/>
                <w:szCs w:val="24"/>
              </w:rPr>
              <w:t>2.能認識魯特琴。</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4B0331" w:rsidP="00DD58FB">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58FB" w:rsidRPr="00D65726" w:rsidRDefault="00DD58FB" w:rsidP="00DD58FB">
            <w:pPr>
              <w:rPr>
                <w:szCs w:val="24"/>
              </w:rPr>
            </w:pPr>
            <w:r w:rsidRPr="00D65726">
              <w:rPr>
                <w:rFonts w:ascii="標楷體" w:eastAsia="標楷體" w:hAnsi="標楷體" w:hint="eastAsia"/>
                <w:bCs/>
                <w:szCs w:val="24"/>
              </w:rPr>
              <w:t>課綱:生涯-1</w:t>
            </w:r>
          </w:p>
          <w:p w:rsidR="00DD58FB" w:rsidRPr="00D65726" w:rsidRDefault="00DD58FB" w:rsidP="00DD58FB">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DD58FB" w:rsidRPr="00D65726" w:rsidRDefault="00DD58FB" w:rsidP="00DD58FB">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E0214F" w:rsidRPr="00831D0B" w:rsidTr="007126CE">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F34AF7" w:rsidRDefault="00E0214F" w:rsidP="007126CE">
            <w:pPr>
              <w:spacing w:line="260" w:lineRule="exact"/>
              <w:jc w:val="center"/>
              <w:rPr>
                <w:snapToGrid w:val="0"/>
                <w:kern w:val="0"/>
                <w:sz w:val="20"/>
                <w:szCs w:val="20"/>
              </w:rPr>
            </w:pPr>
            <w:r w:rsidRPr="00F321C2">
              <w:rPr>
                <w:rFonts w:ascii="標楷體" w:eastAsia="標楷體" w:hAnsi="標楷體" w:cs="Times New Roman"/>
                <w:snapToGrid w:val="0"/>
                <w:kern w:val="0"/>
                <w:szCs w:val="20"/>
              </w:rPr>
              <w:t>第二十一週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spacing w:line="260" w:lineRule="exact"/>
              <w:jc w:val="center"/>
              <w:rPr>
                <w:szCs w:val="24"/>
              </w:rPr>
            </w:pPr>
            <w:r w:rsidRPr="00D65726">
              <w:rPr>
                <w:rFonts w:ascii="標楷體" w:eastAsia="標楷體" w:hAnsi="標楷體" w:hint="eastAsia"/>
                <w:bCs/>
                <w:szCs w:val="24"/>
              </w:rPr>
              <w:t>肆、統整課程</w:t>
            </w:r>
          </w:p>
          <w:p w:rsidR="00E0214F" w:rsidRPr="00D65726" w:rsidRDefault="00E0214F" w:rsidP="007126CE">
            <w:pPr>
              <w:spacing w:line="260" w:lineRule="exact"/>
              <w:jc w:val="center"/>
              <w:rPr>
                <w:bCs/>
                <w:szCs w:val="24"/>
              </w:rPr>
            </w:pPr>
            <w:r w:rsidRPr="00D65726">
              <w:rPr>
                <w:rFonts w:ascii="標楷體" w:eastAsia="標楷體" w:hAnsi="標楷體" w:hint="eastAsia"/>
                <w:szCs w:val="24"/>
              </w:rPr>
              <w:t>樂器派對</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spacing w:line="260" w:lineRule="exact"/>
              <w:jc w:val="center"/>
              <w:rPr>
                <w:kern w:val="0"/>
                <w:szCs w:val="24"/>
              </w:rPr>
            </w:pPr>
            <w:r w:rsidRPr="00D65726">
              <w:rPr>
                <w:rFonts w:ascii="標楷體" w:eastAsia="標楷體" w:hAnsi="標楷體" w:hint="eastAsia"/>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4F" w:rsidRPr="00D65726" w:rsidRDefault="00E0214F" w:rsidP="007126CE">
            <w:pPr>
              <w:spacing w:line="260" w:lineRule="exact"/>
              <w:jc w:val="both"/>
              <w:rPr>
                <w:szCs w:val="24"/>
              </w:rPr>
            </w:pPr>
            <w:r w:rsidRPr="00D65726">
              <w:rPr>
                <w:rFonts w:ascii="標楷體" w:eastAsia="標楷體" w:hAnsi="標楷體" w:hint="eastAsia"/>
                <w:szCs w:val="24"/>
              </w:rPr>
              <w:t>視A-III-2 生活物品、藝術作品與流行文化</w:t>
            </w:r>
            <w:r w:rsidRPr="00D65726">
              <w:rPr>
                <w:rFonts w:ascii="標楷體" w:eastAsia="標楷體" w:hAnsi="標楷體" w:hint="eastAsia"/>
                <w:szCs w:val="24"/>
              </w:rPr>
              <w:lastRenderedPageBreak/>
              <w:t>的特質。</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4F" w:rsidRPr="00D65726" w:rsidRDefault="00E0214F" w:rsidP="007126CE">
            <w:pPr>
              <w:spacing w:line="260" w:lineRule="exact"/>
              <w:jc w:val="both"/>
              <w:rPr>
                <w:color w:val="000000" w:themeColor="text1"/>
                <w:szCs w:val="24"/>
              </w:rPr>
            </w:pPr>
            <w:r w:rsidRPr="00D65726">
              <w:rPr>
                <w:rFonts w:ascii="標楷體" w:eastAsia="標楷體" w:hAnsi="標楷體" w:hint="eastAsia"/>
                <w:szCs w:val="24"/>
              </w:rPr>
              <w:lastRenderedPageBreak/>
              <w:t>2-III-2 能發現藝術作品中的構成要素與</w:t>
            </w:r>
            <w:r w:rsidRPr="00D65726">
              <w:rPr>
                <w:rFonts w:ascii="標楷體" w:eastAsia="標楷體" w:hAnsi="標楷體" w:hint="eastAsia"/>
                <w:szCs w:val="24"/>
              </w:rPr>
              <w:lastRenderedPageBreak/>
              <w:t>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E0214F" w:rsidRPr="00D65726" w:rsidRDefault="00E0214F" w:rsidP="007126CE">
            <w:pPr>
              <w:spacing w:line="260" w:lineRule="exact"/>
              <w:rPr>
                <w:rFonts w:ascii="標楷體" w:eastAsia="標楷體" w:hAnsi="標楷體"/>
                <w:szCs w:val="24"/>
              </w:rPr>
            </w:pPr>
            <w:r w:rsidRPr="00D65726">
              <w:rPr>
                <w:rFonts w:ascii="標楷體" w:eastAsia="標楷體" w:hAnsi="標楷體" w:hint="eastAsia"/>
                <w:szCs w:val="24"/>
              </w:rPr>
              <w:lastRenderedPageBreak/>
              <w:t>1. 能欣賞含有樂器的名畫。</w:t>
            </w:r>
          </w:p>
          <w:p w:rsidR="00E0214F" w:rsidRPr="00D65726" w:rsidRDefault="00E0214F" w:rsidP="007126CE">
            <w:pPr>
              <w:spacing w:line="260" w:lineRule="exact"/>
              <w:rPr>
                <w:rFonts w:ascii="標楷體" w:eastAsia="標楷體" w:hAnsi="標楷體"/>
                <w:szCs w:val="24"/>
              </w:rPr>
            </w:pPr>
            <w:r w:rsidRPr="00D65726">
              <w:rPr>
                <w:rFonts w:ascii="標楷體" w:eastAsia="標楷體" w:hAnsi="標楷體" w:hint="eastAsia"/>
                <w:szCs w:val="24"/>
              </w:rPr>
              <w:t>2.能說出名畫中</w:t>
            </w:r>
            <w:r w:rsidRPr="00D65726">
              <w:rPr>
                <w:rFonts w:ascii="標楷體" w:eastAsia="標楷體" w:hAnsi="標楷體" w:hint="eastAsia"/>
                <w:szCs w:val="24"/>
              </w:rPr>
              <w:lastRenderedPageBreak/>
              <w:t>的樂器名稱。</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4B0331" w:rsidP="007126CE">
            <w:pPr>
              <w:spacing w:line="260" w:lineRule="exact"/>
              <w:jc w:val="center"/>
              <w:rPr>
                <w:szCs w:val="24"/>
              </w:rPr>
            </w:pPr>
            <w:r w:rsidRPr="004B0331">
              <w:rPr>
                <w:rFonts w:ascii="標楷體" w:eastAsia="標楷體" w:hAnsi="標楷體" w:hint="eastAsia"/>
                <w:color w:val="000000" w:themeColor="text1"/>
                <w:szCs w:val="24"/>
              </w:rPr>
              <w:lastRenderedPageBreak/>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E0214F" w:rsidRPr="00D65726" w:rsidRDefault="00E0214F" w:rsidP="007126CE">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E0214F" w:rsidRPr="00831D0B" w:rsidTr="007126CE">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F34AF7" w:rsidRDefault="00E0214F" w:rsidP="007126CE">
            <w:pPr>
              <w:spacing w:line="260" w:lineRule="exact"/>
              <w:jc w:val="center"/>
              <w:rPr>
                <w:snapToGrid w:val="0"/>
                <w:kern w:val="0"/>
                <w:sz w:val="20"/>
                <w:szCs w:val="20"/>
              </w:rPr>
            </w:pPr>
            <w:r w:rsidRPr="00F321C2">
              <w:rPr>
                <w:rFonts w:ascii="標楷體" w:eastAsia="標楷體" w:hAnsi="標楷體" w:cs="Times New Roman"/>
                <w:snapToGrid w:val="0"/>
                <w:kern w:val="0"/>
                <w:szCs w:val="20"/>
              </w:rPr>
              <w:t>第二十一週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spacing w:line="260" w:lineRule="exact"/>
              <w:jc w:val="center"/>
              <w:rPr>
                <w:szCs w:val="24"/>
              </w:rPr>
            </w:pPr>
            <w:r w:rsidRPr="00D65726">
              <w:rPr>
                <w:rFonts w:ascii="標楷體" w:eastAsia="標楷體" w:hAnsi="標楷體" w:hint="eastAsia"/>
                <w:bCs/>
                <w:szCs w:val="24"/>
              </w:rPr>
              <w:t>肆、統整課程</w:t>
            </w:r>
          </w:p>
          <w:p w:rsidR="00E0214F" w:rsidRPr="00D65726" w:rsidRDefault="00E0214F" w:rsidP="007126CE">
            <w:pPr>
              <w:spacing w:line="260" w:lineRule="exact"/>
              <w:jc w:val="center"/>
              <w:rPr>
                <w:szCs w:val="24"/>
              </w:rPr>
            </w:pPr>
            <w:r w:rsidRPr="00D65726">
              <w:rPr>
                <w:rFonts w:ascii="標楷體" w:eastAsia="標楷體" w:hAnsi="標楷體" w:hint="eastAsia"/>
                <w:szCs w:val="24"/>
              </w:rPr>
              <w:t>樂器派對</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spacing w:line="260" w:lineRule="exact"/>
              <w:jc w:val="center"/>
              <w:rPr>
                <w:szCs w:val="24"/>
              </w:rPr>
            </w:pPr>
            <w:r w:rsidRPr="00D65726">
              <w:rPr>
                <w:rFonts w:ascii="標楷體" w:eastAsia="標楷體" w:hAnsi="標楷體" w:hint="eastAsia"/>
                <w:szCs w:val="24"/>
              </w:rPr>
              <w:t>藝-E-B1</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4F" w:rsidRPr="00D65726" w:rsidRDefault="00E0214F" w:rsidP="007126CE">
            <w:pPr>
              <w:spacing w:line="260" w:lineRule="exact"/>
              <w:jc w:val="both"/>
              <w:rPr>
                <w:szCs w:val="24"/>
              </w:rPr>
            </w:pPr>
            <w:r w:rsidRPr="00D65726">
              <w:rPr>
                <w:rFonts w:ascii="標楷體" w:eastAsia="標楷體" w:hAnsi="標楷體" w:hint="eastAsia"/>
                <w:szCs w:val="24"/>
              </w:rPr>
              <w:t>表E-III-3 動作素材、視覺圖像和聲音效果等整合呈現。</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4F" w:rsidRPr="00D65726" w:rsidRDefault="00E0214F" w:rsidP="007126CE">
            <w:pPr>
              <w:spacing w:line="260" w:lineRule="exact"/>
              <w:jc w:val="both"/>
              <w:rPr>
                <w:szCs w:val="24"/>
              </w:rPr>
            </w:pPr>
            <w:r w:rsidRPr="00D65726">
              <w:rPr>
                <w:rFonts w:ascii="標楷體" w:eastAsia="標楷體" w:hAnsi="標楷體" w:hint="eastAsia"/>
                <w:szCs w:val="24"/>
              </w:rPr>
              <w:t>1-III-4 能感知、探索與表現表演藝術的元素、技巧。</w:t>
            </w:r>
          </w:p>
        </w:tc>
        <w:tc>
          <w:tcPr>
            <w:tcW w:w="608" w:type="pct"/>
            <w:tcBorders>
              <w:top w:val="single" w:sz="4" w:space="0" w:color="000000"/>
              <w:left w:val="single" w:sz="4" w:space="0" w:color="000000"/>
              <w:bottom w:val="single" w:sz="4" w:space="0" w:color="000000"/>
              <w:right w:val="single" w:sz="4" w:space="0" w:color="000000"/>
            </w:tcBorders>
          </w:tcPr>
          <w:p w:rsidR="00E0214F" w:rsidRPr="00D65726" w:rsidRDefault="00E0214F" w:rsidP="007126CE">
            <w:pPr>
              <w:spacing w:line="260" w:lineRule="exact"/>
              <w:rPr>
                <w:rFonts w:ascii="標楷體" w:eastAsia="標楷體" w:hAnsi="標楷體"/>
                <w:szCs w:val="24"/>
              </w:rPr>
            </w:pPr>
            <w:r w:rsidRPr="00D65726">
              <w:rPr>
                <w:rFonts w:ascii="標楷體" w:eastAsia="標楷體" w:hAnsi="標楷體" w:hint="eastAsia"/>
                <w:szCs w:val="24"/>
              </w:rPr>
              <w:t>1. 能觀察不同樂器的演奏方式，並用肢體表現出來。</w:t>
            </w:r>
          </w:p>
          <w:p w:rsidR="00E0214F" w:rsidRPr="00D65726" w:rsidRDefault="00E0214F" w:rsidP="007126CE">
            <w:pPr>
              <w:spacing w:line="260" w:lineRule="exact"/>
              <w:rPr>
                <w:rFonts w:ascii="標楷體" w:eastAsia="標楷體" w:hAnsi="標楷體"/>
                <w:szCs w:val="24"/>
              </w:rPr>
            </w:pPr>
            <w:r w:rsidRPr="00D65726">
              <w:rPr>
                <w:rFonts w:ascii="標楷體" w:eastAsia="標楷體" w:hAnsi="標楷體" w:hint="eastAsia"/>
                <w:szCs w:val="24"/>
              </w:rPr>
              <w:t>2 能以動態的方式展現演奏樂器的樣貌。</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4B0331" w:rsidP="007126CE">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rPr>
                <w:szCs w:val="24"/>
              </w:rPr>
            </w:pPr>
            <w:r w:rsidRPr="00D65726">
              <w:rPr>
                <w:rFonts w:ascii="標楷體" w:eastAsia="標楷體" w:hAnsi="標楷體" w:hint="eastAsia"/>
                <w:bCs/>
                <w:szCs w:val="24"/>
              </w:rPr>
              <w:t>課綱:生涯-1</w:t>
            </w:r>
          </w:p>
          <w:p w:rsidR="00E0214F" w:rsidRPr="00D65726" w:rsidRDefault="00E0214F" w:rsidP="007126CE">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E0214F" w:rsidRPr="00D65726" w:rsidRDefault="00E0214F" w:rsidP="007126CE">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r w:rsidR="00E0214F" w:rsidRPr="00831D0B" w:rsidTr="007126CE">
        <w:trPr>
          <w:jc w:val="center"/>
        </w:trPr>
        <w:tc>
          <w:tcPr>
            <w:tcW w:w="2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F34AF7" w:rsidRDefault="00E0214F" w:rsidP="007126CE">
            <w:pPr>
              <w:spacing w:line="260" w:lineRule="exact"/>
              <w:jc w:val="center"/>
              <w:rPr>
                <w:snapToGrid w:val="0"/>
                <w:kern w:val="0"/>
                <w:sz w:val="20"/>
                <w:szCs w:val="20"/>
              </w:rPr>
            </w:pPr>
            <w:r w:rsidRPr="00F321C2">
              <w:rPr>
                <w:rFonts w:ascii="標楷體" w:eastAsia="標楷體" w:hAnsi="標楷體" w:cs="Times New Roman"/>
                <w:snapToGrid w:val="0"/>
                <w:kern w:val="0"/>
                <w:szCs w:val="20"/>
              </w:rPr>
              <w:t>第二十一週</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spacing w:line="260" w:lineRule="exact"/>
              <w:jc w:val="center"/>
              <w:rPr>
                <w:szCs w:val="24"/>
              </w:rPr>
            </w:pPr>
            <w:r w:rsidRPr="00D65726">
              <w:rPr>
                <w:rFonts w:ascii="標楷體" w:eastAsia="標楷體" w:hAnsi="標楷體" w:hint="eastAsia"/>
                <w:bCs/>
                <w:szCs w:val="24"/>
              </w:rPr>
              <w:t>肆、統整課程</w:t>
            </w:r>
          </w:p>
          <w:p w:rsidR="00E0214F" w:rsidRPr="00D65726" w:rsidRDefault="00E0214F" w:rsidP="007126CE">
            <w:pPr>
              <w:spacing w:line="260" w:lineRule="exact"/>
              <w:jc w:val="center"/>
              <w:rPr>
                <w:szCs w:val="24"/>
              </w:rPr>
            </w:pPr>
            <w:r w:rsidRPr="00D65726">
              <w:rPr>
                <w:rFonts w:ascii="標楷體" w:eastAsia="標楷體" w:hAnsi="標楷體" w:hint="eastAsia"/>
                <w:szCs w:val="24"/>
              </w:rPr>
              <w:t>樂器派對</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spacing w:line="260" w:lineRule="exact"/>
              <w:jc w:val="center"/>
              <w:rPr>
                <w:snapToGrid w:val="0"/>
                <w:kern w:val="0"/>
                <w:szCs w:val="24"/>
              </w:rPr>
            </w:pPr>
            <w:r w:rsidRPr="00D65726">
              <w:rPr>
                <w:rFonts w:ascii="標楷體" w:eastAsia="標楷體" w:hAnsi="標楷體" w:hint="eastAsia"/>
                <w:szCs w:val="24"/>
              </w:rPr>
              <w:t>藝-E-C3</w:t>
            </w:r>
          </w:p>
        </w:tc>
        <w:tc>
          <w:tcPr>
            <w:tcW w:w="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4F" w:rsidRPr="00D65726" w:rsidRDefault="00E0214F" w:rsidP="007126CE">
            <w:pPr>
              <w:spacing w:line="260" w:lineRule="exact"/>
              <w:jc w:val="both"/>
              <w:rPr>
                <w:szCs w:val="24"/>
              </w:rPr>
            </w:pPr>
            <w:r w:rsidRPr="00D65726">
              <w:rPr>
                <w:rFonts w:ascii="標楷體" w:eastAsia="標楷體" w:hAnsi="標楷體" w:hint="eastAsia"/>
                <w:szCs w:val="24"/>
              </w:rPr>
              <w:t>音E-III-2 樂器的分類、基礎演奏技巧，以及獨奏、齊奏與合奏等演奏形式。</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4F" w:rsidRPr="00D65726" w:rsidRDefault="00E0214F" w:rsidP="007126CE">
            <w:pPr>
              <w:spacing w:line="260" w:lineRule="exact"/>
              <w:jc w:val="both"/>
              <w:rPr>
                <w:snapToGrid w:val="0"/>
                <w:kern w:val="0"/>
                <w:szCs w:val="24"/>
              </w:rPr>
            </w:pPr>
            <w:r w:rsidRPr="00D65726">
              <w:rPr>
                <w:rFonts w:ascii="標楷體" w:eastAsia="標楷體" w:hAnsi="標楷體" w:hint="eastAsia"/>
                <w:szCs w:val="24"/>
              </w:rPr>
              <w:t>2-III-2 能發現藝術作品中的構成要素與形式原理，並表達自己的想法。</w:t>
            </w:r>
          </w:p>
        </w:tc>
        <w:tc>
          <w:tcPr>
            <w:tcW w:w="608" w:type="pct"/>
            <w:tcBorders>
              <w:top w:val="single" w:sz="4" w:space="0" w:color="000000"/>
              <w:left w:val="single" w:sz="4" w:space="0" w:color="000000"/>
              <w:bottom w:val="single" w:sz="4" w:space="0" w:color="000000"/>
              <w:right w:val="single" w:sz="4" w:space="0" w:color="000000"/>
            </w:tcBorders>
          </w:tcPr>
          <w:p w:rsidR="00E0214F" w:rsidRPr="00D65726" w:rsidRDefault="00E0214F" w:rsidP="007126CE">
            <w:pPr>
              <w:spacing w:line="260" w:lineRule="exact"/>
              <w:rPr>
                <w:rFonts w:ascii="標楷體" w:eastAsia="標楷體" w:hAnsi="標楷體"/>
                <w:szCs w:val="24"/>
              </w:rPr>
            </w:pPr>
            <w:r w:rsidRPr="00D65726">
              <w:rPr>
                <w:rFonts w:ascii="標楷體" w:eastAsia="標楷體" w:hAnsi="標楷體" w:hint="eastAsia"/>
                <w:szCs w:val="24"/>
              </w:rPr>
              <w:t>1.能認識鋼琴的前身：大鍵琴。</w:t>
            </w:r>
          </w:p>
          <w:p w:rsidR="00E0214F" w:rsidRPr="00D65726" w:rsidRDefault="00E0214F" w:rsidP="007126CE">
            <w:pPr>
              <w:spacing w:line="260" w:lineRule="exact"/>
              <w:rPr>
                <w:rFonts w:ascii="標楷體" w:eastAsia="標楷體" w:hAnsi="標楷體" w:hint="eastAsia"/>
                <w:szCs w:val="24"/>
              </w:rPr>
            </w:pPr>
            <w:r w:rsidRPr="00D65726">
              <w:rPr>
                <w:rFonts w:ascii="標楷體" w:eastAsia="標楷體" w:hAnsi="標楷體" w:hint="eastAsia"/>
                <w:szCs w:val="24"/>
              </w:rPr>
              <w:t>2.能認識魯特琴。</w:t>
            </w:r>
            <w:bookmarkStart w:id="0" w:name="_GoBack"/>
            <w:bookmarkEnd w:id="0"/>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4B0331" w:rsidP="007126CE">
            <w:pPr>
              <w:spacing w:line="260" w:lineRule="exact"/>
              <w:jc w:val="center"/>
              <w:rPr>
                <w:szCs w:val="24"/>
              </w:rPr>
            </w:pPr>
            <w:r w:rsidRPr="004B0331">
              <w:rPr>
                <w:rFonts w:ascii="標楷體" w:eastAsia="標楷體" w:hAnsi="標楷體" w:hint="eastAsia"/>
                <w:color w:val="000000" w:themeColor="text1"/>
                <w:szCs w:val="24"/>
              </w:rPr>
              <w:t>實作評量</w:t>
            </w:r>
          </w:p>
        </w:tc>
        <w:tc>
          <w:tcPr>
            <w:tcW w:w="8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14F" w:rsidRPr="00D65726" w:rsidRDefault="00E0214F" w:rsidP="007126CE">
            <w:pPr>
              <w:rPr>
                <w:szCs w:val="24"/>
              </w:rPr>
            </w:pPr>
            <w:r w:rsidRPr="00D65726">
              <w:rPr>
                <w:rFonts w:ascii="標楷體" w:eastAsia="標楷體" w:hAnsi="標楷體" w:hint="eastAsia"/>
                <w:bCs/>
                <w:szCs w:val="24"/>
              </w:rPr>
              <w:t>課綱:生涯-1</w:t>
            </w:r>
          </w:p>
          <w:p w:rsidR="00E0214F" w:rsidRPr="00D65726" w:rsidRDefault="00E0214F" w:rsidP="007126CE">
            <w:pPr>
              <w:rPr>
                <w:szCs w:val="24"/>
              </w:rPr>
            </w:pPr>
            <w:r w:rsidRPr="00D65726">
              <w:rPr>
                <w:rFonts w:ascii="標楷體" w:eastAsia="標楷體" w:hAnsi="標楷體" w:hint="eastAsia"/>
                <w:bCs/>
                <w:szCs w:val="24"/>
              </w:rPr>
              <w:t>課綱:國際-1</w:t>
            </w:r>
          </w:p>
        </w:tc>
        <w:tc>
          <w:tcPr>
            <w:tcW w:w="421" w:type="pct"/>
            <w:tcBorders>
              <w:top w:val="single" w:sz="4" w:space="0" w:color="000000"/>
              <w:left w:val="single" w:sz="4" w:space="0" w:color="000000"/>
              <w:bottom w:val="single" w:sz="4" w:space="0" w:color="000000"/>
              <w:right w:val="single" w:sz="4" w:space="0" w:color="000000"/>
            </w:tcBorders>
            <w:vAlign w:val="center"/>
          </w:tcPr>
          <w:p w:rsidR="00E0214F" w:rsidRPr="00D65726" w:rsidRDefault="00E0214F" w:rsidP="007126CE">
            <w:pPr>
              <w:widowControl/>
              <w:autoSpaceDN w:val="0"/>
              <w:jc w:val="center"/>
              <w:textAlignment w:val="baseline"/>
              <w:rPr>
                <w:rFonts w:ascii="標楷體" w:eastAsia="標楷體" w:hAnsi="標楷體" w:cs="Times New Roman"/>
                <w:color w:val="AEAAAA" w:themeColor="background2" w:themeShade="BF"/>
                <w:kern w:val="3"/>
                <w:szCs w:val="24"/>
              </w:rPr>
            </w:pPr>
            <w:r w:rsidRPr="00D65726">
              <w:rPr>
                <w:rFonts w:ascii="標楷體" w:eastAsia="標楷體" w:hAnsi="標楷體" w:cs="標楷體" w:hint="eastAsia"/>
                <w:color w:val="FF0000"/>
                <w:kern w:val="3"/>
                <w:szCs w:val="24"/>
              </w:rPr>
              <w:t>□線上教學</w:t>
            </w:r>
          </w:p>
        </w:tc>
      </w:tr>
    </w:tbl>
    <w:p w:rsidR="006A6590" w:rsidRPr="00831D0B" w:rsidRDefault="006A6590" w:rsidP="006A6590">
      <w:pPr>
        <w:widowControl/>
        <w:autoSpaceDN w:val="0"/>
        <w:adjustRightInd w:val="0"/>
        <w:snapToGrid w:val="0"/>
        <w:spacing w:line="240" w:lineRule="atLeast"/>
        <w:jc w:val="both"/>
        <w:textAlignment w:val="baseline"/>
        <w:rPr>
          <w:rFonts w:ascii="標楷體" w:eastAsia="標楷體" w:hAnsi="標楷體" w:cs="Times New Roman"/>
          <w:kern w:val="3"/>
          <w:sz w:val="23"/>
          <w:szCs w:val="23"/>
        </w:rPr>
      </w:pPr>
      <w:r w:rsidRPr="00831D0B">
        <w:rPr>
          <w:rFonts w:ascii="標楷體" w:eastAsia="標楷體" w:hAnsi="標楷體" w:cs="Times New Roman"/>
          <w:kern w:val="3"/>
          <w:sz w:val="23"/>
          <w:szCs w:val="23"/>
        </w:rPr>
        <w:t>註1：若為一個單元或主題跨數週實施，可合併欄位書寫。</w:t>
      </w:r>
    </w:p>
    <w:p w:rsidR="006A6590" w:rsidRPr="00831D0B" w:rsidRDefault="006A6590" w:rsidP="006A6590">
      <w:pPr>
        <w:widowControl/>
        <w:autoSpaceDN w:val="0"/>
        <w:adjustRightInd w:val="0"/>
        <w:snapToGrid w:val="0"/>
        <w:spacing w:line="240" w:lineRule="atLeast"/>
        <w:jc w:val="both"/>
        <w:textAlignment w:val="baseline"/>
        <w:rPr>
          <w:rFonts w:ascii="Times New Roman" w:eastAsia="新細明體" w:hAnsi="Times New Roman" w:cs="Times New Roman"/>
          <w:kern w:val="3"/>
          <w:sz w:val="23"/>
          <w:szCs w:val="23"/>
        </w:rPr>
      </w:pPr>
      <w:r w:rsidRPr="00831D0B">
        <w:rPr>
          <w:rFonts w:ascii="標楷體" w:eastAsia="標楷體" w:hAnsi="標楷體" w:cs="Times New Roman"/>
          <w:kern w:val="3"/>
          <w:sz w:val="23"/>
          <w:szCs w:val="23"/>
        </w:rPr>
        <w:t>註2：</w:t>
      </w:r>
      <w:r w:rsidRPr="00831D0B">
        <w:rPr>
          <w:rFonts w:ascii="標楷體" w:eastAsia="標楷體" w:hAnsi="標楷體" w:cs="Times New Roman" w:hint="eastAsia"/>
          <w:kern w:val="3"/>
          <w:sz w:val="23"/>
          <w:szCs w:val="23"/>
        </w:rPr>
        <w:t>「</w:t>
      </w:r>
      <w:r w:rsidRPr="00831D0B">
        <w:rPr>
          <w:rFonts w:ascii="標楷體" w:eastAsia="標楷體" w:hAnsi="標楷體" w:cs="DFKaiShu-SB-Estd-BF"/>
          <w:kern w:val="0"/>
          <w:sz w:val="23"/>
          <w:szCs w:val="23"/>
        </w:rPr>
        <w:t>議題融入</w:t>
      </w:r>
      <w:r w:rsidRPr="00831D0B">
        <w:rPr>
          <w:rFonts w:ascii="標楷體" w:eastAsia="標楷體" w:hAnsi="標楷體" w:cs="DFKaiShu-SB-Estd-BF" w:hint="eastAsia"/>
          <w:kern w:val="0"/>
          <w:sz w:val="23"/>
          <w:szCs w:val="23"/>
        </w:rPr>
        <w:t>」中「</w:t>
      </w:r>
      <w:r w:rsidRPr="00831D0B">
        <w:rPr>
          <w:rFonts w:ascii="標楷體" w:eastAsia="標楷體" w:hAnsi="標楷體" w:cs="DFKaiShu-SB-Estd-BF"/>
          <w:kern w:val="0"/>
          <w:sz w:val="23"/>
          <w:szCs w:val="23"/>
        </w:rPr>
        <w:t>法定議題</w:t>
      </w:r>
      <w:r w:rsidRPr="00831D0B">
        <w:rPr>
          <w:rFonts w:ascii="標楷體" w:eastAsia="標楷體" w:hAnsi="標楷體" w:cs="DFKaiShu-SB-Estd-BF" w:hint="eastAsia"/>
          <w:kern w:val="0"/>
          <w:sz w:val="23"/>
          <w:szCs w:val="23"/>
        </w:rPr>
        <w:t>」</w:t>
      </w:r>
      <w:r w:rsidRPr="00831D0B">
        <w:rPr>
          <w:rFonts w:ascii="標楷體" w:eastAsia="標楷體" w:hAnsi="標楷體" w:cs="DFKaiShu-SB-Estd-BF"/>
          <w:kern w:val="0"/>
          <w:sz w:val="23"/>
          <w:szCs w:val="23"/>
        </w:rPr>
        <w:t>為必要項目，</w:t>
      </w:r>
      <w:r w:rsidR="005E034F" w:rsidRPr="00E37977">
        <w:rPr>
          <w:rFonts w:ascii="標楷體" w:eastAsia="標楷體" w:hAnsi="標楷體" w:cs="DFKaiShu-SB-Estd-BF" w:hint="eastAsia"/>
          <w:color w:val="FF0000"/>
          <w:kern w:val="0"/>
          <w:sz w:val="23"/>
          <w:szCs w:val="23"/>
        </w:rPr>
        <w:t>課綱</w:t>
      </w:r>
      <w:r w:rsidR="005E034F" w:rsidRPr="00E37977">
        <w:rPr>
          <w:rFonts w:ascii="標楷體" w:eastAsia="標楷體" w:hAnsi="標楷體" w:cs="DFKaiShu-SB-Estd-BF"/>
          <w:color w:val="FF0000"/>
          <w:kern w:val="0"/>
          <w:sz w:val="23"/>
          <w:szCs w:val="23"/>
        </w:rPr>
        <w:t>議題則</w:t>
      </w:r>
      <w:r w:rsidR="005E034F" w:rsidRPr="00E37977">
        <w:rPr>
          <w:rFonts w:ascii="標楷體" w:eastAsia="標楷體" w:hAnsi="標楷體" w:cs="DFKaiShu-SB-Estd-BF" w:hint="eastAsia"/>
          <w:color w:val="FF0000"/>
          <w:kern w:val="0"/>
          <w:sz w:val="23"/>
          <w:szCs w:val="23"/>
        </w:rPr>
        <w:t>為</w:t>
      </w:r>
      <w:r w:rsidR="005E034F" w:rsidRPr="00E37977">
        <w:rPr>
          <w:rFonts w:ascii="標楷體" w:eastAsia="標楷體" w:hAnsi="標楷體" w:cs="DFKaiShu-SB-Estd-BF"/>
          <w:color w:val="FF0000"/>
          <w:kern w:val="0"/>
          <w:sz w:val="23"/>
          <w:szCs w:val="23"/>
        </w:rPr>
        <w:t>鼓勵填寫</w:t>
      </w:r>
      <w:r w:rsidR="005E034F" w:rsidRPr="00B77512">
        <w:rPr>
          <w:rFonts w:ascii="標楷體" w:eastAsia="標楷體" w:hAnsi="標楷體" w:cs="DFKaiShu-SB-Estd-BF"/>
          <w:kern w:val="0"/>
          <w:sz w:val="23"/>
          <w:szCs w:val="23"/>
        </w:rPr>
        <w:t>。</w:t>
      </w:r>
      <w:r w:rsidR="005E034F" w:rsidRPr="004C7C54">
        <w:rPr>
          <w:rFonts w:ascii="標楷體" w:eastAsia="標楷體" w:hAnsi="標楷體"/>
          <w:b/>
        </w:rPr>
        <w:t>(例：法定/課綱：</w:t>
      </w:r>
      <w:r w:rsidR="005E034F" w:rsidRPr="004C7C54">
        <w:rPr>
          <w:rFonts w:ascii="標楷體" w:eastAsia="標楷體" w:hAnsi="標楷體" w:hint="eastAsia"/>
          <w:b/>
        </w:rPr>
        <w:t>議題</w:t>
      </w:r>
      <w:r w:rsidR="005E034F" w:rsidRPr="004C7C54">
        <w:rPr>
          <w:rFonts w:ascii="標楷體" w:eastAsia="標楷體" w:hAnsi="標楷體"/>
          <w:b/>
        </w:rPr>
        <w:t>-</w:t>
      </w:r>
      <w:r w:rsidR="005E034F" w:rsidRPr="004323EC">
        <w:rPr>
          <w:rFonts w:ascii="標楷體" w:eastAsia="標楷體" w:hAnsi="標楷體" w:hint="eastAsia"/>
          <w:b/>
          <w:color w:val="FF0000"/>
        </w:rPr>
        <w:t>節</w:t>
      </w:r>
      <w:r w:rsidR="005E034F" w:rsidRPr="004323EC">
        <w:rPr>
          <w:rFonts w:ascii="標楷體" w:eastAsia="標楷體" w:hAnsi="標楷體"/>
          <w:b/>
          <w:color w:val="FF0000"/>
        </w:rPr>
        <w:t>數</w:t>
      </w:r>
      <w:r w:rsidR="005E034F" w:rsidRPr="004C7C54">
        <w:rPr>
          <w:rFonts w:ascii="標楷體" w:eastAsia="標楷體" w:hAnsi="標楷體"/>
          <w:b/>
        </w:rPr>
        <w:t>)。</w:t>
      </w:r>
    </w:p>
    <w:p w:rsidR="005E034F" w:rsidRPr="004C7C54" w:rsidRDefault="005E034F" w:rsidP="005E034F">
      <w:pPr>
        <w:adjustRightInd w:val="0"/>
        <w:snapToGrid w:val="0"/>
        <w:spacing w:line="240" w:lineRule="atLeast"/>
        <w:jc w:val="both"/>
      </w:pPr>
      <w:r w:rsidRPr="004C7C54">
        <w:rPr>
          <w:rFonts w:ascii="標楷體" w:eastAsia="標楷體" w:hAnsi="標楷體" w:hint="eastAsia"/>
        </w:rPr>
        <w:t>（一）</w:t>
      </w:r>
      <w:r w:rsidRPr="004C7C54">
        <w:rPr>
          <w:rFonts w:ascii="標楷體" w:eastAsia="標楷體" w:hAnsi="標楷體"/>
        </w:rPr>
        <w:t>法定議題：</w:t>
      </w:r>
      <w:r w:rsidRPr="004C7C54">
        <w:rPr>
          <w:rFonts w:ascii="標楷體" w:eastAsia="標楷體" w:hAnsi="標楷體" w:hint="eastAsia"/>
        </w:rPr>
        <w:t>依每學年度核定函辦理。</w:t>
      </w:r>
    </w:p>
    <w:p w:rsidR="005E034F" w:rsidRPr="00B77512" w:rsidRDefault="005E034F" w:rsidP="005E034F">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r w:rsidRPr="00B77512">
        <w:rPr>
          <w:rFonts w:ascii="標楷體" w:eastAsia="標楷體" w:hAnsi="標楷體"/>
          <w:sz w:val="23"/>
          <w:szCs w:val="23"/>
        </w:rPr>
        <w:t>課綱議題：</w:t>
      </w:r>
      <w:r w:rsidRPr="00B77512">
        <w:rPr>
          <w:rFonts w:ascii="標楷體" w:eastAsia="標楷體" w:hAnsi="標楷體"/>
          <w:spacing w:val="9"/>
          <w:sz w:val="23"/>
          <w:szCs w:val="23"/>
          <w:u w:val="single"/>
        </w:rPr>
        <w:t>性別平等</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環境</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海洋</w:t>
      </w:r>
      <w:r w:rsidRPr="00B77512">
        <w:rPr>
          <w:rFonts w:ascii="標楷體" w:eastAsia="標楷體" w:hAnsi="標楷體"/>
          <w:sz w:val="23"/>
          <w:szCs w:val="23"/>
        </w:rPr>
        <w:t>、</w:t>
      </w:r>
      <w:r w:rsidRPr="00B77512">
        <w:rPr>
          <w:rFonts w:ascii="標楷體" w:eastAsia="標楷體" w:hAnsi="標楷體"/>
          <w:sz w:val="23"/>
          <w:szCs w:val="23"/>
          <w:u w:val="single"/>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rsidR="005E034F" w:rsidRPr="00B77512" w:rsidRDefault="005E034F" w:rsidP="005E034F">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（三）請與</w:t>
      </w:r>
      <w:r w:rsidRPr="00B77512">
        <w:rPr>
          <w:rFonts w:ascii="標楷體" w:eastAsia="標楷體" w:hAnsi="標楷體"/>
          <w:sz w:val="23"/>
          <w:szCs w:val="23"/>
        </w:rPr>
        <w:t>附件参-2</w:t>
      </w:r>
      <w:r w:rsidRPr="00B77512">
        <w:rPr>
          <w:rFonts w:ascii="標楷體" w:eastAsia="標楷體" w:hAnsi="標楷體" w:hint="eastAsia"/>
          <w:sz w:val="23"/>
          <w:szCs w:val="23"/>
        </w:rPr>
        <w:t>(e</w:t>
      </w:r>
      <w:r w:rsidRPr="00B77512">
        <w:rPr>
          <w:rFonts w:ascii="標楷體" w:eastAsia="標楷體" w:hAnsi="標楷體"/>
          <w:sz w:val="23"/>
          <w:szCs w:val="23"/>
        </w:rPr>
        <w:t>-2)</w:t>
      </w:r>
      <w:r w:rsidRPr="00B77512">
        <w:rPr>
          <w:rFonts w:ascii="標楷體" w:eastAsia="標楷體" w:hAnsi="標楷體" w:hint="eastAsia"/>
          <w:sz w:val="23"/>
          <w:szCs w:val="23"/>
        </w:rPr>
        <w:t>「</w:t>
      </w:r>
      <w:r w:rsidRPr="00B77512">
        <w:rPr>
          <w:rFonts w:ascii="標楷體" w:eastAsia="標楷體" w:hAnsi="標楷體"/>
          <w:sz w:val="23"/>
          <w:szCs w:val="23"/>
        </w:rPr>
        <w:t>法</w:t>
      </w:r>
      <w:r w:rsidRPr="00B77512">
        <w:rPr>
          <w:rFonts w:ascii="標楷體" w:eastAsia="標楷體" w:hAnsi="標楷體" w:hint="eastAsia"/>
          <w:sz w:val="23"/>
          <w:szCs w:val="23"/>
        </w:rPr>
        <w:t>律規定教育</w:t>
      </w:r>
      <w:r w:rsidRPr="00B77512">
        <w:rPr>
          <w:rFonts w:ascii="標楷體" w:eastAsia="標楷體" w:hAnsi="標楷體"/>
          <w:sz w:val="23"/>
          <w:szCs w:val="23"/>
        </w:rPr>
        <w:t>議題或重要宣導融入課程</w:t>
      </w:r>
      <w:r w:rsidRPr="00B77512">
        <w:rPr>
          <w:rFonts w:ascii="標楷體" w:eastAsia="標楷體" w:hAnsi="標楷體" w:hint="eastAsia"/>
          <w:sz w:val="23"/>
          <w:szCs w:val="23"/>
        </w:rPr>
        <w:t>規劃</w:t>
      </w:r>
      <w:r w:rsidRPr="00B77512">
        <w:rPr>
          <w:rFonts w:ascii="標楷體" w:eastAsia="標楷體" w:hAnsi="標楷體"/>
          <w:sz w:val="23"/>
          <w:szCs w:val="23"/>
        </w:rPr>
        <w:t>檢核表</w:t>
      </w:r>
      <w:r w:rsidRPr="00B77512">
        <w:rPr>
          <w:rFonts w:ascii="標楷體" w:eastAsia="標楷體" w:hAnsi="標楷體" w:hint="eastAsia"/>
          <w:sz w:val="23"/>
          <w:szCs w:val="23"/>
        </w:rPr>
        <w:t>」相對照。</w:t>
      </w:r>
    </w:p>
    <w:p w:rsidR="005E034F" w:rsidRPr="00B77512" w:rsidRDefault="005E034F" w:rsidP="005E034F">
      <w:pPr>
        <w:adjustRightInd w:val="0"/>
        <w:snapToGrid w:val="0"/>
        <w:spacing w:line="240" w:lineRule="atLeast"/>
        <w:jc w:val="both"/>
        <w:rPr>
          <w:rFonts w:ascii="標楷體" w:eastAsia="標楷體" w:hAnsi="標楷體" w:cs="DFKaiShu-SB-Estd-BF"/>
          <w:b/>
          <w:color w:val="FF0000"/>
          <w:kern w:val="0"/>
          <w:sz w:val="23"/>
          <w:szCs w:val="23"/>
          <w:u w:val="single"/>
        </w:rPr>
      </w:pPr>
      <w:r w:rsidRPr="00B77512">
        <w:rPr>
          <w:rFonts w:ascii="標楷體" w:eastAsia="標楷體" w:hAnsi="標楷體"/>
          <w:color w:val="FF0000"/>
          <w:sz w:val="23"/>
          <w:szCs w:val="23"/>
        </w:rPr>
        <w:t>註3：</w:t>
      </w:r>
      <w:r w:rsidRPr="00B77512">
        <w:rPr>
          <w:rFonts w:ascii="標楷體" w:eastAsia="標楷體" w:hAnsi="標楷體" w:hint="eastAsia"/>
          <w:b/>
          <w:color w:val="FF0000"/>
          <w:sz w:val="23"/>
          <w:szCs w:val="23"/>
          <w:u w:val="single"/>
        </w:rPr>
        <w:t>六年級第二</w:t>
      </w:r>
      <w:r w:rsidRPr="00B77512">
        <w:rPr>
          <w:rFonts w:ascii="標楷體" w:eastAsia="標楷體" w:hAnsi="標楷體"/>
          <w:b/>
          <w:color w:val="FF0000"/>
          <w:sz w:val="23"/>
          <w:szCs w:val="23"/>
          <w:u w:val="single"/>
        </w:rPr>
        <w:t>學期</w:t>
      </w:r>
      <w:r w:rsidRPr="00B77512">
        <w:rPr>
          <w:rFonts w:ascii="標楷體" w:eastAsia="標楷體" w:hAnsi="標楷體" w:cs="DFKaiShu-SB-Estd-BF"/>
          <w:b/>
          <w:color w:val="FF0000"/>
          <w:kern w:val="0"/>
          <w:sz w:val="23"/>
          <w:szCs w:val="23"/>
          <w:u w:val="single"/>
        </w:rPr>
        <w:t>須規劃學生畢業考後至畢業前課程活動之安排</w:t>
      </w:r>
      <w:r w:rsidRPr="00B77512">
        <w:rPr>
          <w:rFonts w:ascii="標楷體" w:eastAsia="標楷體" w:hAnsi="標楷體" w:cs="DFKaiShu-SB-Estd-BF" w:hint="eastAsia"/>
          <w:b/>
          <w:color w:val="FF0000"/>
          <w:kern w:val="0"/>
          <w:sz w:val="23"/>
          <w:szCs w:val="23"/>
          <w:u w:val="single"/>
        </w:rPr>
        <w:t>。</w:t>
      </w:r>
    </w:p>
    <w:p w:rsidR="005E034F" w:rsidRPr="00B77512" w:rsidRDefault="005E034F" w:rsidP="005E034F">
      <w:pPr>
        <w:adjustRightInd w:val="0"/>
        <w:snapToGrid w:val="0"/>
        <w:spacing w:line="240" w:lineRule="atLeast"/>
        <w:ind w:left="599" w:hangingChars="260" w:hanging="599"/>
        <w:jc w:val="both"/>
        <w:rPr>
          <w:color w:val="000000" w:themeColor="text1"/>
          <w:sz w:val="23"/>
          <w:szCs w:val="23"/>
        </w:rPr>
      </w:pPr>
      <w:r w:rsidRPr="00B77512">
        <w:rPr>
          <w:rFonts w:ascii="標楷體" w:eastAsia="標楷體" w:hAnsi="標楷體" w:cs="DFKaiShu-SB-Estd-BF" w:hint="eastAsia"/>
          <w:b/>
          <w:color w:val="FF0000"/>
          <w:kern w:val="0"/>
          <w:sz w:val="23"/>
          <w:szCs w:val="23"/>
          <w:u w:val="single"/>
        </w:rPr>
        <w:t>註4</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B77512">
        <w:rPr>
          <w:rFonts w:ascii="標楷體" w:eastAsia="標楷體" w:hAnsi="標楷體" w:hint="eastAsia"/>
          <w:sz w:val="23"/>
          <w:szCs w:val="23"/>
        </w:rPr>
        <w:t>請參採「國民小學及國民中學學生成績評量準則」</w:t>
      </w:r>
      <w:r w:rsidRPr="00B77512">
        <w:rPr>
          <w:rFonts w:ascii="標楷體" w:eastAsia="標楷體" w:hAnsi="標楷體" w:hint="eastAsia"/>
          <w:b/>
          <w:bCs/>
          <w:sz w:val="23"/>
          <w:szCs w:val="23"/>
        </w:rPr>
        <w:t>第五條</w:t>
      </w:r>
      <w:r w:rsidRPr="00B77512">
        <w:rPr>
          <w:rFonts w:ascii="標楷體" w:eastAsia="標楷體" w:hAnsi="標楷體" w:hint="eastAsia"/>
          <w:sz w:val="23"/>
          <w:szCs w:val="23"/>
        </w:rPr>
        <w:t>：國民中小學學生成績評量，應依第三條規定，並視學生身心發展、個別差異、文化差異及核心素養內涵，採取下列適當之</w:t>
      </w:r>
      <w:r w:rsidRPr="00B77512">
        <w:rPr>
          <w:rFonts w:ascii="標楷體" w:eastAsia="標楷體" w:hAnsi="標楷體" w:hint="eastAsia"/>
          <w:b/>
          <w:sz w:val="23"/>
          <w:szCs w:val="23"/>
        </w:rPr>
        <w:t>多元評量</w:t>
      </w:r>
      <w:r w:rsidRPr="00B77512">
        <w:rPr>
          <w:rFonts w:ascii="標楷體" w:eastAsia="標楷體" w:hAnsi="標楷體" w:hint="eastAsia"/>
          <w:sz w:val="23"/>
          <w:szCs w:val="23"/>
        </w:rPr>
        <w:t>方式：</w:t>
      </w:r>
    </w:p>
    <w:p w:rsidR="005E034F" w:rsidRPr="00B77512" w:rsidRDefault="005E034F" w:rsidP="005E034F">
      <w:pPr>
        <w:adjustRightInd w:val="0"/>
        <w:snapToGrid w:val="0"/>
        <w:spacing w:line="240" w:lineRule="atLeast"/>
        <w:ind w:leftChars="236" w:left="2875" w:hangingChars="1004" w:hanging="2309"/>
        <w:jc w:val="both"/>
        <w:rPr>
          <w:rFonts w:ascii="標楷體" w:eastAsia="標楷體" w:hAnsi="標楷體"/>
          <w:sz w:val="23"/>
          <w:szCs w:val="23"/>
        </w:rPr>
      </w:pPr>
      <w:r w:rsidRPr="00B77512">
        <w:rPr>
          <w:rFonts w:ascii="標楷體" w:eastAsia="標楷體" w:hAnsi="標楷體" w:hint="eastAsia"/>
          <w:sz w:val="23"/>
          <w:szCs w:val="23"/>
        </w:rPr>
        <w:t>一、紙筆測驗及表單：依重要知識與概念性目標，及學習興趣、動機與態度等情意目標，採用學習單、習作作業、紙筆測驗、問卷、檢核表、評定量表或其他方式。</w:t>
      </w:r>
    </w:p>
    <w:p w:rsidR="005E034F" w:rsidRPr="00B77512" w:rsidRDefault="005E034F" w:rsidP="005E034F">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二、實作評量：依問題解決、技能、參與實踐及言行表現目標，採書面報告、口頭報告、聽力與口語溝通、實際操作、作品製作、展演、鑑賞、行為觀察或其他方式。</w:t>
      </w:r>
    </w:p>
    <w:p w:rsidR="005E034F" w:rsidRPr="00B77512" w:rsidRDefault="005E034F" w:rsidP="005E034F">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三、檔案評量：依學習目標，指導學生本於目的導向系統性彙整之表單、測驗、表現評量與其他資料及相關紀錄，製成檔案，展現其學習歷程及成果。</w:t>
      </w:r>
    </w:p>
    <w:p w:rsidR="00142C53" w:rsidRPr="006A6590" w:rsidRDefault="005E034F" w:rsidP="005E034F">
      <w:pPr>
        <w:widowControl/>
        <w:autoSpaceDN w:val="0"/>
        <w:adjustRightInd w:val="0"/>
        <w:snapToGrid w:val="0"/>
        <w:spacing w:line="240" w:lineRule="atLeast"/>
        <w:jc w:val="both"/>
        <w:textAlignment w:val="baseline"/>
      </w:pPr>
      <w:r w:rsidRPr="00B77512">
        <w:rPr>
          <w:rFonts w:ascii="標楷體" w:eastAsia="標楷體" w:hAnsi="標楷體" w:cs="標楷體" w:hint="eastAsia"/>
          <w:color w:val="FF0000"/>
          <w:sz w:val="23"/>
          <w:szCs w:val="23"/>
        </w:rPr>
        <w:t>註5：依據「高雄市高級中等以下學校線上教學計畫」第七點所示：「鼓勵學校於各領域課程計畫規劃時，每學期至少實施3次線上教學」，請各校於每學期各領域/科目課程計畫「線上教學」欄，註明預計實施線上教學之進度。</w:t>
      </w:r>
    </w:p>
    <w:sectPr w:rsidR="00142C53" w:rsidRPr="006A6590" w:rsidSect="006A6590">
      <w:pgSz w:w="16838" w:h="11906" w:orient="landscape" w:code="9"/>
      <w:pgMar w:top="567" w:right="720" w:bottom="567"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993" w:rsidRDefault="00694993" w:rsidP="001A1EF6">
      <w:r>
        <w:separator/>
      </w:r>
    </w:p>
  </w:endnote>
  <w:endnote w:type="continuationSeparator" w:id="0">
    <w:p w:rsidR="00694993" w:rsidRDefault="00694993" w:rsidP="001A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993" w:rsidRDefault="00694993" w:rsidP="001A1EF6">
      <w:r>
        <w:separator/>
      </w:r>
    </w:p>
  </w:footnote>
  <w:footnote w:type="continuationSeparator" w:id="0">
    <w:p w:rsidR="00694993" w:rsidRDefault="00694993" w:rsidP="001A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90"/>
    <w:rsid w:val="00030878"/>
    <w:rsid w:val="000B41E6"/>
    <w:rsid w:val="000D6027"/>
    <w:rsid w:val="00142C53"/>
    <w:rsid w:val="001A1EF6"/>
    <w:rsid w:val="00311CAF"/>
    <w:rsid w:val="003F2698"/>
    <w:rsid w:val="004234DB"/>
    <w:rsid w:val="004B0331"/>
    <w:rsid w:val="005E034F"/>
    <w:rsid w:val="0064620A"/>
    <w:rsid w:val="00694993"/>
    <w:rsid w:val="006A0840"/>
    <w:rsid w:val="006A6590"/>
    <w:rsid w:val="00776D79"/>
    <w:rsid w:val="007F527B"/>
    <w:rsid w:val="009112FB"/>
    <w:rsid w:val="00933603"/>
    <w:rsid w:val="009B481C"/>
    <w:rsid w:val="00B35C09"/>
    <w:rsid w:val="00B53BD9"/>
    <w:rsid w:val="00B5585E"/>
    <w:rsid w:val="00B86FDD"/>
    <w:rsid w:val="00C3263D"/>
    <w:rsid w:val="00CE692D"/>
    <w:rsid w:val="00D65726"/>
    <w:rsid w:val="00DB1CFA"/>
    <w:rsid w:val="00DD58FB"/>
    <w:rsid w:val="00DF4C40"/>
    <w:rsid w:val="00E0214F"/>
    <w:rsid w:val="00E12A26"/>
    <w:rsid w:val="00E32A2E"/>
    <w:rsid w:val="00FD5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C87ED"/>
  <w15:docId w15:val="{A15C7BA1-6F23-426C-B764-CFF3834C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5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EF6"/>
    <w:pPr>
      <w:tabs>
        <w:tab w:val="center" w:pos="4153"/>
        <w:tab w:val="right" w:pos="8306"/>
      </w:tabs>
      <w:snapToGrid w:val="0"/>
    </w:pPr>
    <w:rPr>
      <w:sz w:val="20"/>
      <w:szCs w:val="20"/>
    </w:rPr>
  </w:style>
  <w:style w:type="character" w:customStyle="1" w:styleId="a4">
    <w:name w:val="頁首 字元"/>
    <w:basedOn w:val="a0"/>
    <w:link w:val="a3"/>
    <w:uiPriority w:val="99"/>
    <w:rsid w:val="001A1EF6"/>
    <w:rPr>
      <w:sz w:val="20"/>
      <w:szCs w:val="20"/>
    </w:rPr>
  </w:style>
  <w:style w:type="paragraph" w:styleId="a5">
    <w:name w:val="footer"/>
    <w:basedOn w:val="a"/>
    <w:link w:val="a6"/>
    <w:uiPriority w:val="99"/>
    <w:unhideWhenUsed/>
    <w:rsid w:val="001A1EF6"/>
    <w:pPr>
      <w:tabs>
        <w:tab w:val="center" w:pos="4153"/>
        <w:tab w:val="right" w:pos="8306"/>
      </w:tabs>
      <w:snapToGrid w:val="0"/>
    </w:pPr>
    <w:rPr>
      <w:sz w:val="20"/>
      <w:szCs w:val="20"/>
    </w:rPr>
  </w:style>
  <w:style w:type="character" w:customStyle="1" w:styleId="a6">
    <w:name w:val="頁尾 字元"/>
    <w:basedOn w:val="a0"/>
    <w:link w:val="a5"/>
    <w:uiPriority w:val="99"/>
    <w:rsid w:val="001A1E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楊靜芳</dc:creator>
  <cp:keywords/>
  <dc:description/>
  <cp:lastModifiedBy>Teacher</cp:lastModifiedBy>
  <cp:revision>25</cp:revision>
  <dcterms:created xsi:type="dcterms:W3CDTF">2022-02-16T14:52:00Z</dcterms:created>
  <dcterms:modified xsi:type="dcterms:W3CDTF">2024-06-13T02:43:00Z</dcterms:modified>
</cp:coreProperties>
</file>