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8B43FB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8B43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="008B43FB" w:rsidRPr="008B43F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《半屏山下-半屏山下的孩子》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8B43FB" w:rsidRDefault="008B43FB" w:rsidP="008B43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本課程以日常生活中遇到的問題出發，引導學生在探索學習環境的過程中，發現問題並學習與人合作，將</w:t>
      </w:r>
      <w:r>
        <w:rPr>
          <w:rFonts w:ascii="標楷體" w:eastAsia="標楷體" w:hAnsi="標楷體" w:hint="eastAsia"/>
        </w:rPr>
        <w:t>既有的寫作及</w:t>
      </w:r>
      <w:r w:rsidRPr="006F3065">
        <w:rPr>
          <w:rFonts w:ascii="標楷體" w:eastAsia="標楷體" w:hAnsi="標楷體" w:hint="eastAsia"/>
        </w:rPr>
        <w:t>製作簡易圖表的能力應用於解決日常生活的問題。期待學生經由學習歷程中的各種引導，</w:t>
      </w:r>
      <w:r w:rsidRPr="00B060B5">
        <w:rPr>
          <w:rFonts w:ascii="標楷體" w:eastAsia="標楷體" w:hAnsi="標楷體" w:hint="eastAsia"/>
        </w:rPr>
        <w:t>發現</w:t>
      </w:r>
      <w:r w:rsidRPr="00B060B5">
        <w:rPr>
          <w:rFonts w:eastAsia="標楷體" w:hint="eastAsia"/>
          <w:noProof/>
        </w:rPr>
        <w:t>生活問題及其影響，在探索解決方法的過程中，</w:t>
      </w:r>
      <w:r w:rsidRPr="00B060B5">
        <w:rPr>
          <w:rFonts w:ascii="標楷體" w:eastAsia="標楷體" w:hAnsi="標楷體" w:hint="eastAsia"/>
        </w:rPr>
        <w:t>發展思考能力，在問題解決的實踐歷程裡，增進</w:t>
      </w:r>
      <w:r w:rsidRPr="00637E5F">
        <w:rPr>
          <w:rFonts w:eastAsia="標楷體" w:hint="eastAsia"/>
          <w:noProof/>
        </w:rPr>
        <w:t>表達個人想法</w:t>
      </w:r>
      <w:r>
        <w:rPr>
          <w:rFonts w:eastAsia="標楷體" w:hint="eastAsia"/>
          <w:noProof/>
        </w:rPr>
        <w:t>的能力，同時培養</w:t>
      </w:r>
      <w:r w:rsidRPr="00637E5F">
        <w:rPr>
          <w:rFonts w:eastAsia="標楷體" w:hint="eastAsia"/>
          <w:noProof/>
        </w:rPr>
        <w:t>理解他人感受，樂於與人互動，並與團隊成員合作</w:t>
      </w:r>
      <w:r>
        <w:rPr>
          <w:rFonts w:eastAsia="標楷體" w:hint="eastAsia"/>
          <w:noProof/>
        </w:rPr>
        <w:t>之</w:t>
      </w:r>
      <w:r w:rsidRPr="00637E5F">
        <w:rPr>
          <w:rFonts w:eastAsia="標楷體" w:hint="eastAsia"/>
          <w:noProof/>
        </w:rPr>
        <w:t>素養</w:t>
      </w:r>
      <w:r w:rsidRPr="00B060B5">
        <w:rPr>
          <w:rFonts w:ascii="標楷體" w:eastAsia="標楷體" w:hAnsi="標楷體" w:hint="eastAsia"/>
          <w:b/>
        </w:rPr>
        <w:t>。</w:t>
      </w:r>
    </w:p>
    <w:p w:rsidR="008B43FB" w:rsidRPr="002444FB" w:rsidRDefault="008B43FB" w:rsidP="008B43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社會、自然、綜合領域，融入環境教育與戶外教育議題，讓學生透過觀察、體驗、感受、討論與發表，漸進式的理解自己的學習環境，進而認同並欣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836"/>
        <w:gridCol w:w="246"/>
        <w:gridCol w:w="3903"/>
        <w:gridCol w:w="376"/>
        <w:gridCol w:w="986"/>
        <w:gridCol w:w="178"/>
        <w:gridCol w:w="376"/>
        <w:gridCol w:w="1173"/>
        <w:gridCol w:w="719"/>
        <w:gridCol w:w="908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8B43F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社會、自然、綜合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8B43F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8B43F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8B43F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655D5E">
              <w:rPr>
                <w:rFonts w:ascii="標楷體" w:eastAsia="標楷體" w:hAnsi="標楷體"/>
                <w:noProof/>
              </w:rPr>
              <w:t>8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8B43FB" w:rsidRDefault="008B43F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B43FB">
              <w:rPr>
                <w:rFonts w:ascii="標楷體" w:eastAsia="標楷體" w:hAnsi="標楷體" w:cs="Times New Roman" w:hint="eastAsia"/>
                <w:noProof/>
                <w:color w:val="000000"/>
              </w:rPr>
              <w:t>半屏山下-半屏山下的孩子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B43FB" w:rsidRPr="00637E5F" w:rsidRDefault="008B43FB" w:rsidP="008B43FB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</w:p>
          <w:p w:rsidR="008B43FB" w:rsidRPr="00637E5F" w:rsidRDefault="008B43FB" w:rsidP="008B43FB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</w:p>
          <w:p w:rsidR="00B13049" w:rsidRPr="00B13049" w:rsidRDefault="00B13049" w:rsidP="00B1304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B43FB" w:rsidRPr="0060452A" w:rsidRDefault="008B43FB" w:rsidP="008B43FB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0452A">
              <w:rPr>
                <w:rFonts w:eastAsia="標楷體" w:hint="eastAsia"/>
                <w:b/>
                <w:noProof/>
              </w:rPr>
              <w:t>自</w:t>
            </w:r>
            <w:r w:rsidRPr="0060452A">
              <w:rPr>
                <w:rFonts w:eastAsia="標楷體" w:hint="eastAsia"/>
                <w:b/>
                <w:noProof/>
              </w:rPr>
              <w:t>-E-A2</w:t>
            </w:r>
            <w:r w:rsidRPr="0060452A">
              <w:rPr>
                <w:rFonts w:eastAsia="標楷體" w:hint="eastAsia"/>
                <w:noProof/>
              </w:rPr>
              <w:t xml:space="preserve">    </w:t>
            </w:r>
          </w:p>
          <w:p w:rsidR="008B43FB" w:rsidRPr="00637E5F" w:rsidRDefault="008B43FB" w:rsidP="008B43FB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-E-A2</w:t>
            </w:r>
            <w:r w:rsidRPr="00637E5F">
              <w:rPr>
                <w:rFonts w:eastAsia="標楷體" w:hint="eastAsia"/>
                <w:noProof/>
              </w:rPr>
              <w:t xml:space="preserve"> </w:t>
            </w:r>
          </w:p>
          <w:p w:rsidR="00AF7A07" w:rsidRPr="00AF7A07" w:rsidRDefault="008B43FB" w:rsidP="00AF7A07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-E-C1</w:t>
            </w:r>
            <w:r w:rsidR="00AF7A07" w:rsidRPr="00637E5F">
              <w:rPr>
                <w:rFonts w:eastAsia="標楷體"/>
                <w:noProof/>
              </w:rPr>
              <w:t xml:space="preserve"> </w:t>
            </w:r>
          </w:p>
          <w:p w:rsidR="00B13049" w:rsidRPr="00B13049" w:rsidRDefault="008B43FB" w:rsidP="00AF7A07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D539BD">
              <w:rPr>
                <w:rFonts w:eastAsia="標楷體" w:hint="eastAsia"/>
                <w:b/>
                <w:noProof/>
              </w:rPr>
              <w:t>綜</w:t>
            </w:r>
            <w:r w:rsidRPr="00D539BD">
              <w:rPr>
                <w:rFonts w:eastAsia="標楷體" w:hint="eastAsia"/>
                <w:b/>
                <w:noProof/>
              </w:rPr>
              <w:t>-E-C1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B" w:rsidRPr="00D539BD" w:rsidRDefault="008B43FB" w:rsidP="008B43FB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8B43FB" w:rsidRDefault="008B43FB" w:rsidP="008B43F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3a-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-1</w:t>
            </w:r>
          </w:p>
          <w:p w:rsidR="008B43FB" w:rsidRDefault="008B43FB" w:rsidP="008B43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-3</w:t>
            </w:r>
            <w:r w:rsidR="00AF7A0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8B43FB" w:rsidRDefault="008B43FB" w:rsidP="008B43FB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8B43FB" w:rsidRDefault="008B43FB" w:rsidP="008B43FB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</w:p>
          <w:p w:rsidR="008B43FB" w:rsidRDefault="008B43FB" w:rsidP="008B43FB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po-II-2</w:t>
            </w:r>
            <w:r w:rsidR="00AF7A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43FB" w:rsidRDefault="008B43FB" w:rsidP="008B43FB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="00AF7A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43FB" w:rsidRDefault="008B43FB" w:rsidP="008B43FB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CB061C">
              <w:rPr>
                <w:color w:val="000000"/>
                <w:kern w:val="0"/>
                <w:sz w:val="20"/>
                <w:szCs w:val="20"/>
              </w:rPr>
              <w:t>ah-II-1</w:t>
            </w:r>
          </w:p>
          <w:p w:rsidR="008B43FB" w:rsidRPr="00D539BD" w:rsidRDefault="008B43FB" w:rsidP="008B43FB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8B43FB" w:rsidRDefault="008B43FB" w:rsidP="008B43F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3b-II-1</w:t>
            </w:r>
            <w:r w:rsidR="00AF7A0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B13049" w:rsidRPr="00B13049" w:rsidRDefault="008B43FB" w:rsidP="008B43F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3d-II-1</w:t>
            </w:r>
            <w:r w:rsidR="00AF7A07" w:rsidRPr="00B13049">
              <w:rPr>
                <w:rFonts w:ascii="標楷體" w:eastAsia="標楷體" w:hAnsi="標楷體" w:cs="Times New Roman"/>
                <w:noProof/>
                <w:color w:val="000000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3FB" w:rsidRDefault="008B43FB" w:rsidP="008B43FB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8B43FB" w:rsidRPr="00F71F9F" w:rsidRDefault="008B43FB" w:rsidP="008B43FB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-2</w:t>
            </w:r>
            <w:r w:rsidR="00AF7A07" w:rsidRPr="00F71F9F">
              <w:rPr>
                <w:rFonts w:asciiTheme="majorEastAsia" w:eastAsiaTheme="majorEastAsia" w:hAnsiTheme="majorEastAsia"/>
                <w:b/>
                <w:noProof/>
              </w:rPr>
              <w:t xml:space="preserve"> </w:t>
            </w:r>
          </w:p>
          <w:p w:rsidR="008B43FB" w:rsidRPr="00222955" w:rsidRDefault="008B43FB" w:rsidP="008B43FB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8B43FB" w:rsidRPr="00F71F9F" w:rsidRDefault="008B43FB" w:rsidP="008B43FB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t>INc-II-8</w:t>
            </w:r>
          </w:p>
          <w:p w:rsidR="008B43FB" w:rsidRPr="00F71F9F" w:rsidRDefault="008B43FB" w:rsidP="008B43F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</w:p>
          <w:p w:rsidR="00B13049" w:rsidRPr="00B13049" w:rsidRDefault="008B43FB" w:rsidP="00AF7A07">
            <w:pPr>
              <w:widowControl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="00AF7A07" w:rsidRPr="00B13049"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3FB" w:rsidRPr="00AF3C7E" w:rsidRDefault="008B43FB" w:rsidP="008B43F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8B43FB" w:rsidRPr="008B43FB" w:rsidRDefault="008B43FB" w:rsidP="008B43F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Pr="00AF3C7E">
              <w:rPr>
                <w:rFonts w:eastAsia="標楷體"/>
                <w:noProof/>
              </w:rPr>
              <w:t>記敘、說明事物的作品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B13049" w:rsidRPr="00B13049" w:rsidRDefault="008B43FB" w:rsidP="008B43F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F3C7E">
              <w:rPr>
                <w:rFonts w:eastAsia="標楷體" w:hint="eastAsia"/>
                <w:noProof/>
              </w:rPr>
              <w:t>能運用感官察覺生活中的問題與欣賞</w:t>
            </w:r>
            <w:r>
              <w:rPr>
                <w:rFonts w:eastAsia="標楷體" w:hint="eastAsia"/>
                <w:noProof/>
              </w:rPr>
              <w:t>學校環境與生活中</w:t>
            </w:r>
            <w:r w:rsidRPr="00AF3C7E">
              <w:rPr>
                <w:rFonts w:eastAsia="標楷體" w:hint="eastAsia"/>
                <w:noProof/>
              </w:rPr>
              <w:t>的美好。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Pr="00B13049" w:rsidRDefault="008B43FB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8B43FB">
              <w:rPr>
                <w:rFonts w:ascii="標楷體" w:eastAsia="標楷體" w:hAnsi="標楷體" w:cs="標楷體i.."/>
                <w:color w:val="000000"/>
                <w:kern w:val="0"/>
                <w:szCs w:val="23"/>
              </w:rPr>
              <w:t>如附件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049" w:rsidRPr="00B13049" w:rsidRDefault="008B43FB" w:rsidP="008B43F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</w:rPr>
              <w:t>環境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，</w:t>
            </w:r>
            <w:r>
              <w:rPr>
                <w:rFonts w:ascii="標楷體" w:eastAsia="標楷體" w:hAnsi="標楷體" w:cs="Times New Roman"/>
                <w:noProof/>
                <w:color w:val="000000"/>
              </w:rPr>
              <w:t>戶外教育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8B43FB" w:rsidRPr="008B43FB" w:rsidRDefault="008B43FB" w:rsidP="008B43F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0"/>
              </w:rPr>
            </w:pPr>
            <w:r w:rsidRPr="008B43FB">
              <w:rPr>
                <w:rFonts w:eastAsia="標楷體" w:hAnsi="標楷體" w:hint="eastAsia"/>
                <w:noProof/>
                <w:sz w:val="22"/>
                <w:szCs w:val="20"/>
              </w:rPr>
              <w:t>環</w:t>
            </w:r>
            <w:r w:rsidRPr="008B43FB">
              <w:rPr>
                <w:rFonts w:eastAsia="標楷體" w:hAnsi="標楷體" w:hint="eastAsia"/>
                <w:noProof/>
                <w:sz w:val="22"/>
                <w:szCs w:val="20"/>
              </w:rPr>
              <w:t xml:space="preserve"> E4 </w:t>
            </w:r>
            <w:r w:rsidRPr="008B43FB">
              <w:rPr>
                <w:rFonts w:eastAsia="標楷體" w:hAnsi="標楷體" w:hint="eastAsia"/>
                <w:noProof/>
                <w:sz w:val="22"/>
                <w:szCs w:val="20"/>
              </w:rPr>
              <w:t>覺知經濟發展與工業發展對環境的衝擊。</w:t>
            </w:r>
          </w:p>
          <w:p w:rsidR="008B43FB" w:rsidRPr="008B43FB" w:rsidRDefault="008B43FB" w:rsidP="008B43F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  <w:szCs w:val="20"/>
              </w:rPr>
            </w:pPr>
            <w:r w:rsidRPr="008B43FB">
              <w:rPr>
                <w:rFonts w:ascii="標楷體" w:eastAsia="標楷體" w:hAnsi="標楷體"/>
                <w:sz w:val="22"/>
                <w:szCs w:val="20"/>
              </w:rPr>
              <w:t xml:space="preserve">戶 </w:t>
            </w:r>
            <w:r w:rsidRPr="008B43FB">
              <w:rPr>
                <w:rFonts w:eastAsia="標楷體" w:hAnsi="標楷體"/>
                <w:noProof/>
                <w:sz w:val="22"/>
                <w:szCs w:val="20"/>
              </w:rPr>
              <w:t>E1</w:t>
            </w:r>
            <w:r w:rsidRPr="008B43FB">
              <w:rPr>
                <w:rFonts w:ascii="標楷體" w:eastAsia="標楷體" w:hAnsi="標楷體"/>
                <w:sz w:val="22"/>
                <w:szCs w:val="20"/>
              </w:rPr>
              <w:t xml:space="preserve"> 善用教室外、戶外及校外教學，認識生活環境（自然或人為）。</w:t>
            </w:r>
          </w:p>
          <w:p w:rsidR="00B13049" w:rsidRPr="00B13049" w:rsidRDefault="008B43FB" w:rsidP="00AF7A07">
            <w:pPr>
              <w:suppressAutoHyphens/>
              <w:autoSpaceDN w:val="0"/>
              <w:snapToGrid w:val="0"/>
              <w:ind w:left="660" w:hangingChars="300" w:hanging="660"/>
              <w:textAlignment w:val="baseline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8B43FB">
              <w:rPr>
                <w:rFonts w:ascii="標楷體" w:eastAsia="標楷體" w:hAnsi="標楷體"/>
                <w:sz w:val="22"/>
                <w:szCs w:val="20"/>
              </w:rPr>
              <w:t xml:space="preserve">戶 </w:t>
            </w:r>
            <w:r w:rsidRPr="008B43FB">
              <w:rPr>
                <w:rFonts w:eastAsia="標楷體" w:hAnsi="標楷體"/>
                <w:noProof/>
                <w:sz w:val="22"/>
                <w:szCs w:val="20"/>
              </w:rPr>
              <w:t>E2</w:t>
            </w:r>
            <w:r w:rsidRPr="008B43FB">
              <w:rPr>
                <w:rFonts w:ascii="標楷體" w:eastAsia="標楷體" w:hAnsi="標楷體"/>
                <w:sz w:val="22"/>
                <w:szCs w:val="20"/>
              </w:rPr>
              <w:t xml:space="preserve"> 豐富自身與環境的互動經驗，培養對生活環境的覺知與敏感，體驗與珍惜環境的</w:t>
            </w:r>
            <w:r w:rsidRPr="008B43FB">
              <w:rPr>
                <w:rFonts w:ascii="標楷體" w:eastAsia="標楷體" w:hAnsi="標楷體"/>
                <w:sz w:val="22"/>
                <w:szCs w:val="20"/>
              </w:rPr>
              <w:lastRenderedPageBreak/>
              <w:t>好。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8B43FB" w:rsidRDefault="0089161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3FB" w:rsidRPr="003B72BD" w:rsidRDefault="008B43FB" w:rsidP="008B43FB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半屏山的故事</w:t>
            </w:r>
            <w:r w:rsidRPr="003B72BD"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維基百科</w:t>
            </w:r>
            <w:r w:rsidRPr="003B72BD">
              <w:rPr>
                <w:rFonts w:hint="eastAsia"/>
                <w:sz w:val="20"/>
                <w:szCs w:val="20"/>
              </w:rPr>
              <w:t>)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hyperlink r:id="rId7" w:history="1">
              <w:r w:rsidRPr="003B72BD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https://zh.wikipedia.org/wiki/%E5%8D%8A%E5%B1%8F%E5%B1%B1</w:t>
              </w:r>
            </w:hyperlink>
          </w:p>
          <w:p w:rsidR="008B43FB" w:rsidRPr="003B72BD" w:rsidRDefault="008B43FB" w:rsidP="008B43FB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8" w:history="1">
              <w:r w:rsidRPr="003B72BD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8B43FB" w:rsidRPr="003B72BD" w:rsidRDefault="008B43FB" w:rsidP="008B43FB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高雄半屏山－臺灣傳說故事：</w:t>
            </w:r>
            <w:hyperlink r:id="rId9" w:history="1">
              <w:r w:rsidRPr="003B72BD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https://biweekly.huayuworld.org/material/336</w:t>
              </w:r>
            </w:hyperlink>
          </w:p>
          <w:p w:rsidR="008B43FB" w:rsidRDefault="008B43FB" w:rsidP="008B43FB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0" w:history="1">
              <w:r w:rsidRPr="003B72BD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8B43FB" w:rsidRDefault="008B43FB" w:rsidP="008B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半屏山的由來：</w:t>
            </w:r>
            <w:hyperlink r:id="rId11" w:history="1">
              <w:r w:rsidRPr="00181F08">
                <w:rPr>
                  <w:rStyle w:val="a5"/>
                  <w:sz w:val="20"/>
                  <w:szCs w:val="20"/>
                </w:rPr>
                <w:t>http://library.taiwanschoolnet.org/cyberfair2004/C0425800031/history/story.htm</w:t>
              </w:r>
            </w:hyperlink>
          </w:p>
          <w:p w:rsidR="008B43FB" w:rsidRDefault="008B43FB" w:rsidP="008B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高雄小故事</w:t>
            </w:r>
            <w:r>
              <w:rPr>
                <w:rFonts w:hint="eastAsia"/>
                <w:sz w:val="20"/>
                <w:szCs w:val="20"/>
              </w:rPr>
              <w:t>_</w:t>
            </w:r>
            <w:r w:rsidRPr="003B72BD">
              <w:rPr>
                <w:rFonts w:hint="eastAsia"/>
                <w:sz w:val="20"/>
                <w:szCs w:val="20"/>
              </w:rPr>
              <w:t>水泥業肆虐過的半屏山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謝德謙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hyperlink r:id="rId12" w:history="1">
              <w:r w:rsidRPr="00181F08">
                <w:rPr>
                  <w:rStyle w:val="a5"/>
                  <w:sz w:val="20"/>
                  <w:szCs w:val="20"/>
                </w:rPr>
                <w:t>http://crh.khm.gov.tw/khstory/story_info.asp?id=422</w:t>
              </w:r>
            </w:hyperlink>
          </w:p>
          <w:p w:rsidR="008B43FB" w:rsidRPr="003B72BD" w:rsidRDefault="008B43FB" w:rsidP="008B43FB">
            <w:pPr>
              <w:rPr>
                <w:rStyle w:val="a5"/>
                <w:rFonts w:asciiTheme="minorEastAsia" w:hAnsiTheme="minorEastAsia"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校史網站：</w:t>
            </w:r>
            <w:hyperlink r:id="rId13" w:history="1">
              <w:r w:rsidRPr="003B72BD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http://163.32.162.6/10002/dyna/webs/index.php?account=history</w:t>
              </w:r>
            </w:hyperlink>
          </w:p>
          <w:p w:rsidR="008B43FB" w:rsidRPr="003B72BD" w:rsidRDefault="008B43FB" w:rsidP="008B43FB">
            <w:pPr>
              <w:rPr>
                <w:rFonts w:eastAsia="標楷體" w:hAnsi="標楷體"/>
                <w:noProof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劉里長的前背包：上</w:t>
            </w:r>
            <w:hyperlink r:id="rId14" w:history="1">
              <w:r w:rsidRPr="003B72BD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https://www.youtube.com/watch?v=pwWCMBkHzn4</w:t>
              </w:r>
            </w:hyperlink>
          </w:p>
          <w:p w:rsidR="008B43FB" w:rsidRDefault="008B43FB" w:rsidP="008B43FB">
            <w:pPr>
              <w:rPr>
                <w:rStyle w:val="a5"/>
                <w:rFonts w:asciiTheme="minorEastAsia" w:hAnsiTheme="minorEastAsia"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劉里長的前背包：下</w:t>
            </w:r>
            <w:hyperlink r:id="rId15" w:history="1">
              <w:r w:rsidRPr="003B72BD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https://www.youtube.com/watch?v=w36lMy6Fjuk</w:t>
              </w:r>
            </w:hyperlink>
          </w:p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4C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【情境問題】</w:t>
            </w:r>
          </w:p>
          <w:p w:rsidR="001D2B66" w:rsidRPr="001D2B66" w:rsidRDefault="001D2B66" w:rsidP="000C3F4C">
            <w:pPr>
              <w:adjustRightInd w:val="0"/>
              <w:spacing w:line="40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住在隔壁的鄰居有一個小孩準備上小學，他想要為他的孩子找一所優質的小學就讀。因為你是屏山國小學生，所以向你詢問屏山國小的各項資訊：屏山國小在哪裡？校園與周遭環境如何？學校附近的居民多是什麼樣的？你要怎麼介紹學校以及學校環境呢？</w:t>
            </w:r>
          </w:p>
          <w:p w:rsidR="000C3F4C" w:rsidRDefault="000C3F4C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活動一、屏山社區的前世今生 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【導引問題】小朋友知道半屏山為什麼叫做「半」屏山嗎？而不是叫大屏山或是全屏山</w:t>
            </w:r>
            <w:r w:rsidRPr="001D2B66">
              <w:rPr>
                <w:rFonts w:ascii="標楷體" w:eastAsia="標楷體" w:hAnsi="標楷體" w:cs="Times New Roman"/>
                <w:b/>
                <w:color w:val="000000"/>
              </w:rPr>
              <w:t>……</w:t>
            </w: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1-1半屏山的老故事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 xml:space="preserve"> (1) </w:t>
            </w:r>
          </w:p>
          <w:p w:rsidR="001D2B66" w:rsidRPr="001D2B66" w:rsidRDefault="001D2B66" w:rsidP="001D2B66">
            <w:pPr>
              <w:numPr>
                <w:ilvl w:val="0"/>
                <w:numId w:val="3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半屏山名字由來：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源自閩南語「半爿」（puànn-pîng），就是「半邊」的意思，後來雅化成同音的「半屏」。(維基百科)</w:t>
            </w:r>
          </w:p>
          <w:p w:rsidR="001D2B66" w:rsidRPr="001D2B66" w:rsidRDefault="001D2B66" w:rsidP="001D2B66">
            <w:pPr>
              <w:numPr>
                <w:ilvl w:val="0"/>
                <w:numId w:val="3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介紹半屏山的傳說故事(2-3則)</w:t>
            </w:r>
          </w:p>
          <w:p w:rsidR="001D2B66" w:rsidRPr="001D2B66" w:rsidRDefault="001D2B66" w:rsidP="001D2B66">
            <w:pPr>
              <w:numPr>
                <w:ilvl w:val="0"/>
                <w:numId w:val="3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說明屏山剩下「半爿」的真正原因是由於在1960年至1970年代，戰後臺灣首波經濟建設陸續推動，水泥需求量更急速攀升。 自此，人均水泥用量更長期居世界第一。因為，半屏山主要是由石灰岩所構成，石灰岩則係生產水泥的主原料；所以，自1956年起山的東南側便陸續設立東南、正泰、建臺三家水泥公司。如此，也開始半屏山被肆虐的命運。(高雄小故事)</w:t>
            </w:r>
          </w:p>
          <w:p w:rsidR="000C3F4C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1D2B66" w:rsidRPr="001D2B66" w:rsidRDefault="001D2B66" w:rsidP="000C3F4C">
            <w:pPr>
              <w:adjustRightInd w:val="0"/>
              <w:spacing w:line="40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小朋友在屏山上學，你知道我們學校以前是什麼樣子嗎？我們學校的鄰居都住著那些人呢？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1-2屏山社區的舊時光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 w:rsidR="00655D5E">
              <w:rPr>
                <w:rFonts w:ascii="標楷體" w:eastAsia="標楷體" w:hAnsi="標楷體" w:cs="Times New Roman"/>
                <w:color w:val="000000"/>
              </w:rPr>
              <w:t>2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1D2B66" w:rsidRPr="001D2B66" w:rsidRDefault="001D2B66" w:rsidP="001D2B66">
            <w:pPr>
              <w:numPr>
                <w:ilvl w:val="0"/>
                <w:numId w:val="4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介紹老屏山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 xml:space="preserve"> (校史網站：</w:t>
            </w:r>
            <w:hyperlink r:id="rId16" w:history="1">
              <w:r w:rsidRPr="001D2B66">
                <w:rPr>
                  <w:rStyle w:val="a5"/>
                  <w:rFonts w:ascii="標楷體" w:eastAsia="標楷體" w:hAnsi="標楷體" w:cs="Times New Roman"/>
                </w:rPr>
                <w:t>http://163.32.162.6/10002/dyna/webs/index.php?account=history</w:t>
              </w:r>
            </w:hyperlink>
            <w:r w:rsidRPr="001D2B66">
              <w:rPr>
                <w:rFonts w:ascii="標楷體" w:eastAsia="標楷體" w:hAnsi="標楷體" w:cs="Times New Roman" w:hint="eastAsia"/>
                <w:color w:val="000000"/>
              </w:rPr>
              <w:t>)。</w:t>
            </w:r>
          </w:p>
          <w:p w:rsidR="001D2B66" w:rsidRPr="001D2B66" w:rsidRDefault="001D2B66" w:rsidP="001D2B66">
            <w:pPr>
              <w:numPr>
                <w:ilvl w:val="0"/>
                <w:numId w:val="4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介紹屏山社區居民的過往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(劉里長的前背包：上</w:t>
            </w:r>
            <w:hyperlink r:id="rId17" w:history="1">
              <w:r w:rsidRPr="001D2B66">
                <w:rPr>
                  <w:rStyle w:val="a5"/>
                  <w:rFonts w:ascii="標楷體" w:eastAsia="標楷體" w:hAnsi="標楷體" w:cs="Times New Roman"/>
                </w:rPr>
                <w:t>https://www.youtube.com/watch?v=pwWCMBkHzn4</w:t>
              </w:r>
            </w:hyperlink>
            <w:r w:rsidRPr="001D2B66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(劉里長的前背包：下</w:t>
            </w:r>
            <w:hyperlink r:id="rId18" w:history="1">
              <w:r w:rsidRPr="001D2B66">
                <w:rPr>
                  <w:rStyle w:val="a5"/>
                  <w:rFonts w:ascii="標楷體" w:eastAsia="標楷體" w:hAnsi="標楷體" w:cs="Times New Roman"/>
                </w:rPr>
                <w:t>https://www.youtube.com/watch?v=w36lMy6Fjuk</w:t>
              </w:r>
            </w:hyperlink>
            <w:r w:rsidRPr="001D2B66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0C3F4C" w:rsidRDefault="000C3F4C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活動二、屏山社區走一回</w:t>
            </w:r>
          </w:p>
          <w:p w:rsidR="000C3F4C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1D2B66" w:rsidRPr="001D2B66" w:rsidRDefault="001D2B66" w:rsidP="000C3F4C">
            <w:pPr>
              <w:adjustRightInd w:val="0"/>
              <w:spacing w:line="40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小朋友你知道在校園內外都住著哪些動植物嗎？學校社區的環境如何呢？讓我們從校內到校外走一遭，來一次屏山尋奇吧！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  2-1屏山社區趴趴Go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 w:rsidR="00655D5E">
              <w:rPr>
                <w:rFonts w:ascii="標楷體" w:eastAsia="標楷體" w:hAnsi="標楷體" w:cs="Times New Roman"/>
                <w:color w:val="000000"/>
              </w:rPr>
              <w:t>4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1D2B66" w:rsidRPr="001D2B66" w:rsidRDefault="001D2B66" w:rsidP="001D2B66">
            <w:pPr>
              <w:numPr>
                <w:ilvl w:val="0"/>
                <w:numId w:val="5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學習整理走讀背包：出發前學習自己整理自己的走讀背包。</w:t>
            </w:r>
          </w:p>
          <w:p w:rsidR="001D2B66" w:rsidRPr="001D2B66" w:rsidRDefault="001D2B66" w:rsidP="001D2B66">
            <w:pPr>
              <w:numPr>
                <w:ilvl w:val="0"/>
                <w:numId w:val="5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實地走訪屏山社區，觀察社區的大小事。(在過程中，要以有禮貌的方式與社區居民打招呼。)</w:t>
            </w:r>
          </w:p>
          <w:p w:rsidR="001D2B66" w:rsidRPr="001D2B66" w:rsidRDefault="001D2B66" w:rsidP="001D2B66">
            <w:pPr>
              <w:numPr>
                <w:ilvl w:val="0"/>
                <w:numId w:val="5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認識學校與社區裡各種常見的動、植物。</w:t>
            </w:r>
          </w:p>
          <w:p w:rsidR="001D2B66" w:rsidRPr="001D2B66" w:rsidRDefault="001D2B66" w:rsidP="001D2B66">
            <w:pPr>
              <w:numPr>
                <w:ilvl w:val="0"/>
                <w:numId w:val="5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發現屏山之美並記錄下來，當然不夠完善的也要記下來。可以文字、圖畫、照片紀錄。</w:t>
            </w:r>
          </w:p>
          <w:p w:rsid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365D58" w:rsidRPr="001D2B66" w:rsidRDefault="00365D58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0C3F4C" w:rsidRDefault="001D2B66" w:rsidP="000C3F4C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1D2B66" w:rsidRPr="001D2B66" w:rsidRDefault="001D2B66" w:rsidP="000C3F4C">
            <w:pPr>
              <w:adjustRightInd w:val="0"/>
              <w:spacing w:line="40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小朋友經過屏山尋奇後，在過程中發現了哪些需要改善的問題？我們可以做些什麼事幫助學校與社區變得更舒適宜人？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2-2我愛我屏山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 w:rsidR="00655D5E">
              <w:rPr>
                <w:rFonts w:ascii="標楷體" w:eastAsia="標楷體" w:hAnsi="標楷體" w:cs="Times New Roman"/>
                <w:color w:val="000000"/>
              </w:rPr>
              <w:t>3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 xml:space="preserve">) </w:t>
            </w:r>
          </w:p>
          <w:p w:rsidR="001D2B66" w:rsidRPr="001D2B66" w:rsidRDefault="001D2B66" w:rsidP="001D2B66">
            <w:pPr>
              <w:numPr>
                <w:ilvl w:val="0"/>
                <w:numId w:val="6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學習為社區服務。</w:t>
            </w:r>
          </w:p>
          <w:p w:rsidR="001D2B66" w:rsidRPr="001D2B66" w:rsidRDefault="001D2B66" w:rsidP="001D2B66">
            <w:pPr>
              <w:numPr>
                <w:ilvl w:val="0"/>
                <w:numId w:val="6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學習有效且確實的掃地方式並學習清理飲料杯、盒後，進行愛校服務大清掃。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0C3F4C" w:rsidRDefault="001D2B66" w:rsidP="000C3F4C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1D2B66" w:rsidRPr="001D2B66" w:rsidRDefault="001D2B66" w:rsidP="000C3F4C">
            <w:pPr>
              <w:adjustRightInd w:val="0"/>
              <w:spacing w:line="40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我們在學校與社區走了一遭，你能向別人介紹屏山國小周遭的環境與位置嗎？想像一下如果你是小鳥飛到天上，是不是可以更清楚看到的學校與屏山社區是怎樣的？沒有空拍機，就登高到半屏山上去看看吧！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2-3登屏山看屏山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 w:rsidR="00655D5E">
              <w:rPr>
                <w:rFonts w:ascii="標楷體" w:eastAsia="標楷體" w:hAnsi="標楷體" w:cs="Times New Roman"/>
                <w:color w:val="000000"/>
              </w:rPr>
              <w:t>4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1D2B66" w:rsidRPr="001D2B66" w:rsidRDefault="001D2B66" w:rsidP="001D2B66">
            <w:pPr>
              <w:numPr>
                <w:ilvl w:val="0"/>
                <w:numId w:val="7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安全第一：學習自己依燈號走斑馬線過馬路，以及登山時需要留意的事項。</w:t>
            </w:r>
          </w:p>
          <w:p w:rsidR="001D2B66" w:rsidRPr="001D2B66" w:rsidRDefault="001D2B66" w:rsidP="001D2B66">
            <w:pPr>
              <w:numPr>
                <w:ilvl w:val="0"/>
                <w:numId w:val="7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從高處看屏山社區，並了解走訪過的地點之相對位置。</w:t>
            </w:r>
          </w:p>
          <w:p w:rsidR="001D2B66" w:rsidRPr="001D2B66" w:rsidRDefault="001D2B66" w:rsidP="001D2B66">
            <w:pPr>
              <w:numPr>
                <w:ilvl w:val="0"/>
                <w:numId w:val="7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到了山頂，把小伙伴當成是向你詢問屏山國小在哪裡的人，練習解說並做簡單紀錄。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0C3F4C" w:rsidRDefault="001D2B66" w:rsidP="000C3F4C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1D2B66" w:rsidRPr="001D2B66" w:rsidRDefault="001D2B66" w:rsidP="000C3F4C">
            <w:pPr>
              <w:adjustRightInd w:val="0"/>
              <w:spacing w:line="40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發現了嗎？光用口說還是沒有辦法清楚的表示屏山國小位置與周遭的環境，而且聽完很快就忘記了！有什麼方式可以解決這個問題？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2-4屏山大解密</w:t>
            </w: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(4)</w:t>
            </w:r>
          </w:p>
          <w:p w:rsidR="001D2B66" w:rsidRPr="001D2B66" w:rsidRDefault="001D2B66" w:rsidP="001D2B66">
            <w:pPr>
              <w:numPr>
                <w:ilvl w:val="0"/>
                <w:numId w:val="8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學習運用圖例與說明完成屏山社區的簡易地圖。</w:t>
            </w:r>
          </w:p>
          <w:p w:rsidR="001D2B66" w:rsidRPr="001D2B66" w:rsidRDefault="001D2B66" w:rsidP="001D2B66">
            <w:pPr>
              <w:numPr>
                <w:ilvl w:val="0"/>
                <w:numId w:val="8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將走訪的所見所聞記錄，以圖說的方式記錄在學習單內。</w:t>
            </w:r>
          </w:p>
          <w:p w:rsidR="001D2B66" w:rsidRPr="001D2B66" w:rsidRDefault="001D2B66" w:rsidP="001D2B66">
            <w:pPr>
              <w:numPr>
                <w:ilvl w:val="0"/>
                <w:numId w:val="8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color w:val="000000"/>
              </w:rPr>
              <w:t>完成學習單後，可以和同學交換欣賞，並試著發現自己與同學的地圖內容有什麼不同？交換討論後，可以再進行修改喔！</w:t>
            </w:r>
          </w:p>
          <w:p w:rsidR="001D2B66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B13049" w:rsidRPr="001D2B66" w:rsidRDefault="001D2B66" w:rsidP="001D2B6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D2B66">
              <w:rPr>
                <w:rFonts w:ascii="標楷體" w:eastAsia="標楷體" w:hAnsi="標楷體" w:cs="Times New Roman" w:hint="eastAsia"/>
                <w:b/>
                <w:color w:val="000000"/>
              </w:rPr>
              <w:t>…上學期結束</w:t>
            </w:r>
            <w:r w:rsidRPr="001D2B66">
              <w:rPr>
                <w:rFonts w:ascii="標楷體" w:eastAsia="標楷體" w:hAnsi="標楷體" w:cs="Times New Roman"/>
                <w:b/>
                <w:color w:val="000000"/>
              </w:rPr>
              <w:t>…</w:t>
            </w:r>
          </w:p>
          <w:p w:rsidR="00B13049" w:rsidRPr="00B13049" w:rsidRDefault="00B13049" w:rsidP="00B13049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65D58" w:rsidRPr="00365D58" w:rsidRDefault="00365D58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65D58">
              <w:rPr>
                <w:rFonts w:ascii="標楷體" w:eastAsia="標楷體" w:hAnsi="標楷體" w:cs="Times New Roman" w:hint="eastAsia"/>
                <w:noProof/>
                <w:color w:val="000000"/>
              </w:rPr>
              <w:t>紙筆測驗及表單</w:t>
            </w: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65D58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65D58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65D58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65D58" w:rsidRDefault="00365D58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450D0" w:rsidRDefault="00365D58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65D58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971A68" w:rsidRDefault="00971A68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450D0" w:rsidRDefault="00A450D0" w:rsidP="00365D5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65D58" w:rsidRPr="00B13049" w:rsidRDefault="00A450D0" w:rsidP="00365D5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365D58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655D5E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031D3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655D5E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4</w:t>
            </w:r>
            <w:r w:rsidR="00031D3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65D58" w:rsidRDefault="00655D5E" w:rsidP="00365D5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365D58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655D5E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4</w:t>
            </w:r>
            <w:r w:rsidR="00031D3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C3F4C" w:rsidRDefault="000C3F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65D58" w:rsidRDefault="00365D58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71A68" w:rsidRDefault="00971A68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65D58" w:rsidRDefault="00365D58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23294C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4</w:t>
            </w:r>
            <w:r w:rsidR="00031D3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：</w:t>
            </w: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走讀筆記</w:t>
            </w: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相機</w:t>
            </w: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筆記</w:t>
            </w: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0C3F4C" w:rsidRDefault="000C3F4C" w:rsidP="00031D34">
            <w:pPr>
              <w:snapToGrid w:val="0"/>
              <w:rPr>
                <w:rFonts w:eastAsia="標楷體"/>
                <w:noProof/>
              </w:rPr>
            </w:pPr>
          </w:p>
          <w:p w:rsidR="00A450D0" w:rsidRDefault="00A450D0" w:rsidP="00031D34">
            <w:pPr>
              <w:snapToGrid w:val="0"/>
              <w:rPr>
                <w:rFonts w:eastAsia="標楷體"/>
                <w:noProof/>
              </w:rPr>
            </w:pPr>
          </w:p>
          <w:p w:rsidR="00A450D0" w:rsidRDefault="00A450D0" w:rsidP="00031D34">
            <w:pPr>
              <w:snapToGrid w:val="0"/>
              <w:rPr>
                <w:rFonts w:eastAsia="標楷體"/>
                <w:noProof/>
              </w:rPr>
            </w:pP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：</w:t>
            </w: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屏山社區</w:t>
            </w:r>
          </w:p>
          <w:p w:rsidR="00031D34" w:rsidRDefault="00031D34" w:rsidP="00031D3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地圖</w:t>
            </w:r>
          </w:p>
          <w:p w:rsidR="00B13049" w:rsidRPr="00B13049" w:rsidRDefault="00423162" w:rsidP="00A829A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>
              <w:rPr>
                <w:rFonts w:eastAsia="標楷體"/>
                <w:noProof/>
              </w:rPr>
              <w:t>戶</w:t>
            </w:r>
            <w:r>
              <w:rPr>
                <w:rFonts w:eastAsia="標楷體" w:hint="eastAsia"/>
                <w:noProof/>
              </w:rPr>
              <w:t>E</w:t>
            </w:r>
            <w:r>
              <w:rPr>
                <w:rFonts w:eastAsia="標楷體"/>
                <w:noProof/>
              </w:rPr>
              <w:t>1</w:t>
            </w:r>
          </w:p>
        </w:tc>
      </w:tr>
    </w:tbl>
    <w:p w:rsidR="00031D34" w:rsidRDefault="00031D34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081FB4" w:rsidRDefault="00081FB4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081FB4" w:rsidRPr="00B13049" w:rsidRDefault="00081FB4" w:rsidP="00081FB4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081FB4" w:rsidRPr="00B13049" w:rsidRDefault="00081FB4" w:rsidP="00081FB4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081FB4" w:rsidRPr="00B13049" w:rsidRDefault="00081FB4" w:rsidP="00081FB4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081FB4" w:rsidRPr="00B13049" w:rsidRDefault="00081FB4" w:rsidP="00081FB4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081FB4" w:rsidRPr="00B13049" w:rsidRDefault="00081FB4" w:rsidP="00081FB4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081FB4" w:rsidRPr="00B13049" w:rsidRDefault="00081FB4" w:rsidP="00081FB4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081FB4" w:rsidRDefault="00081FB4" w:rsidP="00081FB4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  <w:r>
        <w:rPr>
          <w:rFonts w:ascii="Calibri" w:eastAsia="新細明體" w:hAnsi="Calibri" w:cs="Times New Roman"/>
          <w:b/>
        </w:rPr>
        <w:br w:type="page"/>
      </w:r>
    </w:p>
    <w:p w:rsidR="00031D34" w:rsidRPr="00B14A77" w:rsidRDefault="00031D34" w:rsidP="00031D34">
      <w:pPr>
        <w:widowControl/>
        <w:rPr>
          <w:rFonts w:hAnsi="新細明體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4"/>
        <w:gridCol w:w="1663"/>
        <w:gridCol w:w="1664"/>
        <w:gridCol w:w="1663"/>
        <w:gridCol w:w="1664"/>
        <w:gridCol w:w="1664"/>
      </w:tblGrid>
      <w:tr w:rsidR="00031D34" w:rsidRPr="006A3CEF" w:rsidTr="00BC3AD8">
        <w:trPr>
          <w:trHeight w:val="993"/>
        </w:trPr>
        <w:tc>
          <w:tcPr>
            <w:tcW w:w="1571" w:type="dxa"/>
            <w:gridSpan w:val="2"/>
            <w:vAlign w:val="center"/>
          </w:tcPr>
          <w:p w:rsidR="00031D34" w:rsidRPr="002144C3" w:rsidRDefault="00031D34" w:rsidP="00BC3AD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</w:t>
            </w:r>
            <w:r w:rsidR="00E84F91">
              <w:rPr>
                <w:rFonts w:eastAsia="標楷體" w:hint="eastAsia"/>
                <w:b/>
                <w:noProof/>
              </w:rPr>
              <w:t>任務</w:t>
            </w:r>
          </w:p>
        </w:tc>
        <w:tc>
          <w:tcPr>
            <w:tcW w:w="8318" w:type="dxa"/>
            <w:gridSpan w:val="5"/>
            <w:vAlign w:val="center"/>
          </w:tcPr>
          <w:p w:rsidR="00031D34" w:rsidRPr="00260128" w:rsidRDefault="00031D34" w:rsidP="00BC3AD8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能夠向人介紹屏山國小與社區的特色及美好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031D34" w:rsidRPr="006A3CEF" w:rsidTr="00081FB4">
        <w:trPr>
          <w:trHeight w:val="398"/>
        </w:trPr>
        <w:tc>
          <w:tcPr>
            <w:tcW w:w="9889" w:type="dxa"/>
            <w:gridSpan w:val="7"/>
            <w:vAlign w:val="center"/>
          </w:tcPr>
          <w:p w:rsidR="00031D34" w:rsidRPr="008C6450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031D34" w:rsidRPr="006A3CEF" w:rsidTr="00BC3AD8">
        <w:trPr>
          <w:trHeight w:val="992"/>
        </w:trPr>
        <w:tc>
          <w:tcPr>
            <w:tcW w:w="937" w:type="dxa"/>
            <w:vAlign w:val="center"/>
          </w:tcPr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4" w:type="dxa"/>
            <w:vMerge w:val="restart"/>
            <w:vAlign w:val="center"/>
          </w:tcPr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031D34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031D34" w:rsidRPr="006A3CEF" w:rsidTr="00BC3AD8">
        <w:trPr>
          <w:trHeight w:val="2803"/>
        </w:trPr>
        <w:tc>
          <w:tcPr>
            <w:tcW w:w="937" w:type="dxa"/>
            <w:vAlign w:val="center"/>
          </w:tcPr>
          <w:p w:rsidR="00031D3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031D3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031D3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031D3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4" w:type="dxa"/>
            <w:vMerge/>
            <w:vAlign w:val="center"/>
          </w:tcPr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31D34" w:rsidRPr="002D1535" w:rsidRDefault="00031D34" w:rsidP="00BC3AD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260128" w:rsidRDefault="00031D34" w:rsidP="00BC3AD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並能完整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260128" w:rsidRDefault="00031D34" w:rsidP="00BC3AD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392A76" w:rsidRDefault="00031D34" w:rsidP="00BC3AD8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031D34" w:rsidRPr="00392A76" w:rsidRDefault="00031D34" w:rsidP="00BC3AD8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031D34" w:rsidRPr="00392A76" w:rsidRDefault="00031D34" w:rsidP="00BC3AD8">
            <w:pPr>
              <w:snapToGrid w:val="0"/>
              <w:jc w:val="center"/>
              <w:rPr>
                <w:rFonts w:eastAsia="標楷體"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031D34" w:rsidRPr="006A3CEF" w:rsidTr="00BC3AD8">
        <w:trPr>
          <w:trHeight w:val="3551"/>
        </w:trPr>
        <w:tc>
          <w:tcPr>
            <w:tcW w:w="1571" w:type="dxa"/>
            <w:gridSpan w:val="2"/>
            <w:vAlign w:val="center"/>
          </w:tcPr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31D34" w:rsidRDefault="00031D34" w:rsidP="00031D34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031D34" w:rsidRPr="00A060AD" w:rsidRDefault="00031D34" w:rsidP="00031D34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031D34" w:rsidRPr="00A060AD" w:rsidRDefault="00031D34" w:rsidP="00031D34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Default="00031D34" w:rsidP="00031D34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031D34" w:rsidRPr="00260128" w:rsidRDefault="00031D34" w:rsidP="00031D34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Default="00031D34" w:rsidP="00031D3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031D34" w:rsidRPr="00260128" w:rsidRDefault="00031D34" w:rsidP="00031D3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Default="00031D34" w:rsidP="00031D34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031D34" w:rsidRPr="00260128" w:rsidRDefault="00031D34" w:rsidP="00031D34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031D34" w:rsidRPr="00392A76" w:rsidRDefault="00031D34" w:rsidP="00BC3AD8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031D34" w:rsidRPr="002144C3" w:rsidRDefault="00031D34" w:rsidP="00BC3AD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031D34" w:rsidRPr="006A3CEF" w:rsidTr="00BC3AD8">
        <w:trPr>
          <w:trHeight w:val="1754"/>
        </w:trPr>
        <w:tc>
          <w:tcPr>
            <w:tcW w:w="1571" w:type="dxa"/>
            <w:gridSpan w:val="2"/>
            <w:vAlign w:val="center"/>
          </w:tcPr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031D34" w:rsidRPr="00E94E6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8" w:type="dxa"/>
            <w:gridSpan w:val="5"/>
            <w:tcBorders>
              <w:bottom w:val="single" w:sz="4" w:space="0" w:color="auto"/>
            </w:tcBorders>
            <w:vAlign w:val="center"/>
          </w:tcPr>
          <w:p w:rsidR="00031D34" w:rsidRPr="00A212FC" w:rsidRDefault="00E84F91" w:rsidP="00031D34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紙筆測驗及表單</w:t>
            </w:r>
          </w:p>
          <w:p w:rsidR="00E84F91" w:rsidRPr="002F0F0F" w:rsidRDefault="00E84F91" w:rsidP="00E84F91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實作評量</w:t>
            </w:r>
          </w:p>
          <w:p w:rsidR="00031D34" w:rsidRPr="002F0F0F" w:rsidRDefault="00E84F91" w:rsidP="00031D34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檔案評量</w:t>
            </w:r>
          </w:p>
        </w:tc>
      </w:tr>
      <w:tr w:rsidR="00031D34" w:rsidRPr="006A3CEF" w:rsidTr="00BC3AD8">
        <w:trPr>
          <w:trHeight w:val="1062"/>
        </w:trPr>
        <w:tc>
          <w:tcPr>
            <w:tcW w:w="1571" w:type="dxa"/>
            <w:gridSpan w:val="2"/>
            <w:vAlign w:val="center"/>
          </w:tcPr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031D34" w:rsidRDefault="00031D34" w:rsidP="00031D34">
      <w:pPr>
        <w:rPr>
          <w:rFonts w:eastAsia="標楷體"/>
          <w:b/>
          <w:noProof/>
        </w:rPr>
      </w:pPr>
    </w:p>
    <w:p w:rsidR="00E84F91" w:rsidRDefault="00E84F91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p w:rsidR="00031D34" w:rsidRDefault="00031D34" w:rsidP="00031D34">
      <w:pPr>
        <w:rPr>
          <w:rFonts w:eastAsia="標楷體"/>
          <w:b/>
          <w:noProof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4"/>
        <w:gridCol w:w="1663"/>
        <w:gridCol w:w="1664"/>
        <w:gridCol w:w="1663"/>
        <w:gridCol w:w="1664"/>
        <w:gridCol w:w="1664"/>
      </w:tblGrid>
      <w:tr w:rsidR="00031D34" w:rsidRPr="006A3CEF" w:rsidTr="00BC3AD8">
        <w:trPr>
          <w:trHeight w:val="993"/>
        </w:trPr>
        <w:tc>
          <w:tcPr>
            <w:tcW w:w="1571" w:type="dxa"/>
            <w:gridSpan w:val="2"/>
            <w:vAlign w:val="center"/>
          </w:tcPr>
          <w:p w:rsidR="00031D34" w:rsidRPr="002144C3" w:rsidRDefault="00031D34" w:rsidP="00BC3AD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</w:t>
            </w:r>
            <w:r w:rsidR="0049039C">
              <w:rPr>
                <w:rFonts w:eastAsia="標楷體" w:hint="eastAsia"/>
                <w:b/>
                <w:noProof/>
              </w:rPr>
              <w:t>任務</w:t>
            </w:r>
          </w:p>
        </w:tc>
        <w:tc>
          <w:tcPr>
            <w:tcW w:w="8318" w:type="dxa"/>
            <w:gridSpan w:val="5"/>
            <w:vAlign w:val="center"/>
          </w:tcPr>
          <w:p w:rsidR="00031D34" w:rsidRPr="00260128" w:rsidRDefault="00031D34" w:rsidP="00BC3AD8">
            <w:pPr>
              <w:snapToGrid w:val="0"/>
              <w:rPr>
                <w:rFonts w:eastAsia="標楷體"/>
                <w:noProof/>
              </w:rPr>
            </w:pPr>
            <w:r w:rsidRPr="001556D3">
              <w:rPr>
                <w:rFonts w:eastAsia="標楷體" w:hint="eastAsia"/>
                <w:b/>
                <w:noProof/>
              </w:rPr>
              <w:t>能夠說出屏山國小周遭環境的特色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031D34" w:rsidRPr="006A3CEF" w:rsidTr="00081FB4">
        <w:trPr>
          <w:trHeight w:val="398"/>
        </w:trPr>
        <w:tc>
          <w:tcPr>
            <w:tcW w:w="9889" w:type="dxa"/>
            <w:gridSpan w:val="7"/>
            <w:vAlign w:val="center"/>
          </w:tcPr>
          <w:p w:rsidR="00031D34" w:rsidRPr="008C6450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031D34" w:rsidRPr="006A3CEF" w:rsidTr="00BC3AD8">
        <w:trPr>
          <w:trHeight w:val="992"/>
        </w:trPr>
        <w:tc>
          <w:tcPr>
            <w:tcW w:w="937" w:type="dxa"/>
            <w:vAlign w:val="center"/>
          </w:tcPr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4" w:type="dxa"/>
            <w:vMerge w:val="restart"/>
            <w:vAlign w:val="center"/>
          </w:tcPr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031D34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031D34" w:rsidRPr="002144C3" w:rsidRDefault="00031D34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031D34" w:rsidRPr="006A3CEF" w:rsidTr="00BC3AD8">
        <w:trPr>
          <w:trHeight w:val="2803"/>
        </w:trPr>
        <w:tc>
          <w:tcPr>
            <w:tcW w:w="937" w:type="dxa"/>
            <w:vAlign w:val="center"/>
          </w:tcPr>
          <w:p w:rsidR="00031D3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031D3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031D3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031D3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4" w:type="dxa"/>
            <w:vMerge/>
            <w:vAlign w:val="center"/>
          </w:tcPr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31D34" w:rsidRPr="002D1535" w:rsidRDefault="00031D34" w:rsidP="00BC3AD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260128" w:rsidRDefault="00031D34" w:rsidP="00BC3AD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並能完整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260128" w:rsidRDefault="00031D34" w:rsidP="00BC3AD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1556D3" w:rsidRDefault="00031D34" w:rsidP="00BC3AD8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031D34" w:rsidRPr="00392A76" w:rsidRDefault="00031D34" w:rsidP="00BC3AD8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031D34" w:rsidRPr="00392A76" w:rsidRDefault="00031D34" w:rsidP="00BC3AD8">
            <w:pPr>
              <w:snapToGrid w:val="0"/>
              <w:jc w:val="center"/>
              <w:rPr>
                <w:rFonts w:eastAsia="標楷體"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031D34" w:rsidRPr="006A3CEF" w:rsidTr="00BC3AD8">
        <w:trPr>
          <w:trHeight w:val="3551"/>
        </w:trPr>
        <w:tc>
          <w:tcPr>
            <w:tcW w:w="1571" w:type="dxa"/>
            <w:gridSpan w:val="2"/>
            <w:vAlign w:val="center"/>
          </w:tcPr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31D34" w:rsidRDefault="00031D34" w:rsidP="00031D34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地點位置。</w:t>
            </w:r>
          </w:p>
          <w:p w:rsidR="00031D34" w:rsidRPr="00A060AD" w:rsidRDefault="00031D34" w:rsidP="00031D34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031D34" w:rsidRPr="00A060AD" w:rsidRDefault="00031D34" w:rsidP="00031D34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Default="00031D34" w:rsidP="00031D34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地點位置。</w:t>
            </w:r>
          </w:p>
          <w:p w:rsidR="00031D34" w:rsidRPr="00260128" w:rsidRDefault="00031D34" w:rsidP="00031D34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Default="00031D34" w:rsidP="00031D3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地點位置。</w:t>
            </w:r>
          </w:p>
          <w:p w:rsidR="00031D34" w:rsidRPr="00260128" w:rsidRDefault="00031D34" w:rsidP="00031D3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Default="00031D34" w:rsidP="00031D34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地點位置。</w:t>
            </w:r>
          </w:p>
          <w:p w:rsidR="00031D34" w:rsidRPr="00260128" w:rsidRDefault="00031D34" w:rsidP="00031D34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031D34" w:rsidRPr="00392A76" w:rsidRDefault="00031D34" w:rsidP="00BC3AD8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031D34" w:rsidRPr="002144C3" w:rsidRDefault="00031D34" w:rsidP="00BC3AD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031D34" w:rsidRPr="006A3CEF" w:rsidTr="00BC3AD8">
        <w:trPr>
          <w:trHeight w:val="1754"/>
        </w:trPr>
        <w:tc>
          <w:tcPr>
            <w:tcW w:w="1571" w:type="dxa"/>
            <w:gridSpan w:val="2"/>
            <w:vAlign w:val="center"/>
          </w:tcPr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031D34" w:rsidRPr="00EC3589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031D34" w:rsidRPr="00E94E64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8" w:type="dxa"/>
            <w:gridSpan w:val="5"/>
            <w:tcBorders>
              <w:bottom w:val="single" w:sz="4" w:space="0" w:color="auto"/>
            </w:tcBorders>
            <w:vAlign w:val="center"/>
          </w:tcPr>
          <w:p w:rsidR="00E84F91" w:rsidRPr="00A212FC" w:rsidRDefault="00E84F91" w:rsidP="00E84F9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紙筆測驗及表單</w:t>
            </w:r>
          </w:p>
          <w:p w:rsidR="00E84F91" w:rsidRPr="002F0F0F" w:rsidRDefault="00E84F91" w:rsidP="00E84F9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實作評量</w:t>
            </w:r>
          </w:p>
          <w:p w:rsidR="00031D34" w:rsidRPr="00E84F91" w:rsidRDefault="00E84F91" w:rsidP="00E84F9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E84F91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檔案評量</w:t>
            </w:r>
          </w:p>
        </w:tc>
      </w:tr>
      <w:tr w:rsidR="00031D34" w:rsidRPr="006A3CEF" w:rsidTr="00BC3AD8">
        <w:trPr>
          <w:trHeight w:val="1062"/>
        </w:trPr>
        <w:tc>
          <w:tcPr>
            <w:tcW w:w="1571" w:type="dxa"/>
            <w:gridSpan w:val="2"/>
            <w:vAlign w:val="center"/>
          </w:tcPr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031D34" w:rsidRPr="002144C3" w:rsidRDefault="00031D34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031D34" w:rsidRPr="006A3CEF" w:rsidRDefault="00031D34" w:rsidP="00BC3AD8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031D34" w:rsidRDefault="00031D34" w:rsidP="00031D34">
      <w:pPr>
        <w:rPr>
          <w:rFonts w:eastAsia="標楷體"/>
          <w:b/>
          <w:noProof/>
        </w:rPr>
      </w:pPr>
    </w:p>
    <w:sectPr w:rsidR="00031D34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E2" w:rsidRDefault="00A46CE2" w:rsidP="00655D5E">
      <w:r>
        <w:separator/>
      </w:r>
    </w:p>
  </w:endnote>
  <w:endnote w:type="continuationSeparator" w:id="0">
    <w:p w:rsidR="00A46CE2" w:rsidRDefault="00A46CE2" w:rsidP="0065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E2" w:rsidRDefault="00A46CE2" w:rsidP="00655D5E">
      <w:r>
        <w:separator/>
      </w:r>
    </w:p>
  </w:footnote>
  <w:footnote w:type="continuationSeparator" w:id="0">
    <w:p w:rsidR="00A46CE2" w:rsidRDefault="00A46CE2" w:rsidP="0065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FD6446"/>
    <w:multiLevelType w:val="hybridMultilevel"/>
    <w:tmpl w:val="45D2F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31D34"/>
    <w:rsid w:val="00081FB4"/>
    <w:rsid w:val="000C3F4C"/>
    <w:rsid w:val="001D2B66"/>
    <w:rsid w:val="001F21B3"/>
    <w:rsid w:val="00222F5A"/>
    <w:rsid w:val="0023294C"/>
    <w:rsid w:val="0027599D"/>
    <w:rsid w:val="00365D58"/>
    <w:rsid w:val="00423162"/>
    <w:rsid w:val="0049039C"/>
    <w:rsid w:val="00655D5E"/>
    <w:rsid w:val="007905F2"/>
    <w:rsid w:val="00891616"/>
    <w:rsid w:val="008B43FB"/>
    <w:rsid w:val="0096659D"/>
    <w:rsid w:val="00971A68"/>
    <w:rsid w:val="00A450D0"/>
    <w:rsid w:val="00A46CE2"/>
    <w:rsid w:val="00A829AB"/>
    <w:rsid w:val="00AF7A07"/>
    <w:rsid w:val="00B13049"/>
    <w:rsid w:val="00C12C19"/>
    <w:rsid w:val="00E03901"/>
    <w:rsid w:val="00E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D1FEF8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43FB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8B43FB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8B43F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D2B6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55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5D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5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5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ps.cyc.edu.tw/Site1/course17.html" TargetMode="External"/><Relationship Id="rId13" Type="http://schemas.openxmlformats.org/officeDocument/2006/relationships/hyperlink" Target="http://163.32.162.6/10002/dyna/webs/index.php?account=history" TargetMode="External"/><Relationship Id="rId18" Type="http://schemas.openxmlformats.org/officeDocument/2006/relationships/hyperlink" Target="https://www.youtube.com/watch?v=w36lMy6Fj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5%8D%8A%E5%B1%8F%E5%B1%B1" TargetMode="External"/><Relationship Id="rId12" Type="http://schemas.openxmlformats.org/officeDocument/2006/relationships/hyperlink" Target="http://crh.khm.gov.tw/khstory/story_info.asp?id=422" TargetMode="External"/><Relationship Id="rId17" Type="http://schemas.openxmlformats.org/officeDocument/2006/relationships/hyperlink" Target="https://www.youtube.com/watch?v=pwWCMBkHzn4" TargetMode="External"/><Relationship Id="rId2" Type="http://schemas.openxmlformats.org/officeDocument/2006/relationships/styles" Target="styles.xml"/><Relationship Id="rId16" Type="http://schemas.openxmlformats.org/officeDocument/2006/relationships/hyperlink" Target="http://163.32.162.6/10002/dyna/webs/index.php?account=histor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taiwanschoolnet.org/cyberfair2004/C0425800031/history/sto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36lMy6Fjuk" TargetMode="External"/><Relationship Id="rId10" Type="http://schemas.openxmlformats.org/officeDocument/2006/relationships/hyperlink" Target="http://kstown.chukps.kh.edu.tw/lovekh/KS/ksa12/a12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weekly.huayuworld.org/material/336" TargetMode="External"/><Relationship Id="rId14" Type="http://schemas.openxmlformats.org/officeDocument/2006/relationships/hyperlink" Target="https://www.youtube.com/watch?v=pwWCMBkHzn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19</cp:revision>
  <dcterms:created xsi:type="dcterms:W3CDTF">2024-05-23T03:39:00Z</dcterms:created>
  <dcterms:modified xsi:type="dcterms:W3CDTF">2024-06-14T08:52:00Z</dcterms:modified>
</cp:coreProperties>
</file>