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A9" w:rsidRPr="00B334A9" w:rsidRDefault="00B334A9" w:rsidP="00B334A9">
      <w:pPr>
        <w:widowControl/>
        <w:autoSpaceDN w:val="0"/>
        <w:spacing w:line="320" w:lineRule="exact"/>
        <w:jc w:val="center"/>
        <w:textAlignment w:val="baseline"/>
        <w:rPr>
          <w:rFonts w:ascii="Times New Roman" w:eastAsia="新細明體" w:hAnsi="Times New Roman" w:cs="Times New Roman"/>
          <w:strike/>
          <w:color w:val="FF0000"/>
          <w:kern w:val="3"/>
          <w:szCs w:val="24"/>
        </w:rPr>
      </w:pP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高雄市</w:t>
      </w:r>
      <w:r w:rsid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屏山國小</w:t>
      </w:r>
      <w:r w:rsidRPr="004C2CEB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113學年度</w:t>
      </w:r>
      <w:r w:rsidR="00EC39B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3</w:t>
      </w:r>
      <w:r w:rsidR="004C2CEB">
        <w:rPr>
          <w:rFonts w:ascii="標楷體" w:eastAsia="標楷體" w:hAnsi="標楷體" w:cs="Times New Roman" w:hint="eastAsia"/>
          <w:b/>
          <w:color w:val="FF0000"/>
          <w:kern w:val="3"/>
          <w:sz w:val="32"/>
          <w:szCs w:val="32"/>
        </w:rPr>
        <w:t>年級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學校課程計畫法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律規定教育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議題或重要宣導融入課程</w:t>
      </w:r>
      <w:r w:rsidRPr="00B334A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規劃</w:t>
      </w:r>
      <w:r w:rsidRPr="00B334A9">
        <w:rPr>
          <w:rFonts w:ascii="標楷體" w:eastAsia="標楷體" w:hAnsi="標楷體" w:cs="Times New Roman"/>
          <w:b/>
          <w:kern w:val="3"/>
          <w:sz w:val="32"/>
          <w:szCs w:val="32"/>
        </w:rPr>
        <w:t>檢核表</w:t>
      </w:r>
    </w:p>
    <w:tbl>
      <w:tblPr>
        <w:tblW w:w="157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2658"/>
        <w:gridCol w:w="1337"/>
        <w:gridCol w:w="1418"/>
        <w:gridCol w:w="1275"/>
        <w:gridCol w:w="1185"/>
        <w:gridCol w:w="1367"/>
        <w:gridCol w:w="1843"/>
        <w:gridCol w:w="3997"/>
      </w:tblGrid>
      <w:tr w:rsidR="00B334A9" w:rsidRPr="00B334A9" w:rsidTr="003174BA">
        <w:trPr>
          <w:trHeight w:hRule="exact" w:val="76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ind w:left="-13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</w:t>
            </w:r>
            <w:r w:rsidRPr="00B334A9">
              <w:rPr>
                <w:rFonts w:ascii="標楷體" w:eastAsia="標楷體" w:hAnsi="標楷體" w:cs="Times New Roman"/>
                <w:kern w:val="3"/>
                <w:sz w:val="22"/>
              </w:rPr>
              <w:t>項次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議題名稱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  <w:t>融入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單元名稱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  <w:highlight w:val="yellow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議題實質內涵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呈現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學期-週</w:t>
            </w: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次</w:t>
            </w:r>
            <w:r w:rsidRPr="00B334A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-</w:t>
            </w: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節</w:t>
            </w:r>
            <w:r w:rsidRPr="00B334A9">
              <w:rPr>
                <w:rFonts w:ascii="標楷體" w:eastAsia="標楷體" w:hAnsi="標楷體" w:cs="Times New Roman"/>
                <w:color w:val="FF0000"/>
                <w:kern w:val="3"/>
                <w:sz w:val="26"/>
                <w:szCs w:val="26"/>
              </w:rPr>
              <w:t>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完成  未完成</w:t>
            </w:r>
          </w:p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</w:rPr>
              <w:t>(課發會檢核)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4A9" w:rsidRPr="00B334A9" w:rsidRDefault="00B334A9" w:rsidP="00B334A9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B334A9">
              <w:rPr>
                <w:rFonts w:ascii="標楷體" w:eastAsia="標楷體" w:hAnsi="標楷體" w:cs="Times New Roman" w:hint="eastAsia"/>
                <w:color w:val="FF0000"/>
                <w:kern w:val="3"/>
                <w:sz w:val="26"/>
                <w:szCs w:val="26"/>
                <w:highlight w:val="yellow"/>
              </w:rPr>
              <w:t>備註</w:t>
            </w:r>
          </w:p>
        </w:tc>
      </w:tr>
      <w:tr w:rsidR="00F44413" w:rsidRPr="00B334A9" w:rsidTr="00277E12">
        <w:trPr>
          <w:trHeight w:hRule="exact" w:val="2321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家庭教育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DB36FF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390CB8"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DB36FF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36FF">
              <w:rPr>
                <w:rFonts w:ascii="標楷體" w:eastAsia="標楷體" w:hAnsi="標楷體" w:hint="eastAsia"/>
                <w:sz w:val="20"/>
                <w:szCs w:val="20"/>
              </w:rPr>
              <w:t>一我的家庭</w:t>
            </w:r>
          </w:p>
          <w:p w:rsidR="00F44413" w:rsidRPr="00231233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DB36FF">
              <w:rPr>
                <w:rFonts w:ascii="標楷體" w:eastAsia="標楷體" w:hAnsi="標楷體" w:hint="eastAsia"/>
                <w:sz w:val="20"/>
                <w:szCs w:val="20"/>
              </w:rPr>
              <w:t>1家庭的組成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31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二、學習桃花源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五、生活文化行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一找興趣，樂學習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單元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生活興趣蒐集員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二溝通，從心開始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單元1溝通交流道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家 E1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家 E3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家 E4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家 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ind w:left="540" w:hangingChars="270" w:hanging="54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1-3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二-5-1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二-6-1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1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9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二-20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ind w:leftChars="-44" w:left="94" w:hangingChars="100" w:hanging="200"/>
              <w:textAlignment w:val="baseline"/>
              <w:rPr>
                <w:rFonts w:ascii="標楷體" w:eastAsia="標楷體" w:hAnsi="標楷體" w:cs="Times New Roman"/>
                <w:spacing w:val="-8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F44413" w:rsidRPr="00B334A9" w:rsidTr="00F711D3">
        <w:trPr>
          <w:trHeight w:hRule="exact" w:val="156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家庭暴力防治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BA6AD6">
              <w:rPr>
                <w:rFonts w:ascii="標楷體" w:eastAsia="標楷體" w:hAnsi="標楷體"/>
                <w:sz w:val="20"/>
                <w:szCs w:val="26"/>
              </w:rPr>
              <w:t>綜合活動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DB36FF">
              <w:rPr>
                <w:rFonts w:ascii="標楷體" w:eastAsia="標楷體" w:hAnsi="標楷體"/>
                <w:sz w:val="20"/>
                <w:szCs w:val="20"/>
              </w:rPr>
              <w:t>一、我的家庭</w:t>
            </w:r>
            <w:r w:rsidRPr="00DB36FF">
              <w:rPr>
                <w:rFonts w:ascii="標楷體" w:eastAsia="標楷體" w:hAnsi="標楷體" w:hint="eastAsia"/>
                <w:sz w:val="20"/>
                <w:szCs w:val="20"/>
              </w:rPr>
              <w:t>２</w:t>
            </w:r>
            <w:r w:rsidRPr="00DB36FF">
              <w:rPr>
                <w:rFonts w:ascii="標楷體" w:eastAsia="標楷體" w:hAnsi="標楷體"/>
                <w:sz w:val="20"/>
                <w:szCs w:val="20"/>
              </w:rPr>
              <w:t>親人的往來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二溝通，從心開始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F4441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F4441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家</w:t>
            </w:r>
            <w:r w:rsidRPr="00F4441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E</w:t>
            </w:r>
            <w:r w:rsidRPr="00F4441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E5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-3-3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二-3-1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二-4-1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ind w:leftChars="-44" w:left="94" w:hangingChars="100" w:hanging="20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性侵害防治教育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非正式課程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性侵害防治宣導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三、安心又安全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E4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-2-3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-14-1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-15-1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-16-1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每學年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(每學期3節)</w:t>
            </w:r>
          </w:p>
        </w:tc>
      </w:tr>
      <w:tr w:rsidR="00F44413" w:rsidRPr="00B334A9" w:rsidTr="0055039E">
        <w:trPr>
          <w:cantSplit/>
          <w:trHeight w:val="18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性別平等教育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DB36FF" w:rsidRDefault="00F44413" w:rsidP="00F4441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36FF">
              <w:rPr>
                <w:rFonts w:ascii="標楷體" w:eastAsia="標楷體" w:hAnsi="標楷體"/>
                <w:sz w:val="20"/>
                <w:szCs w:val="20"/>
              </w:rPr>
              <w:t>二家庭與倫理</w:t>
            </w:r>
          </w:p>
          <w:p w:rsidR="00F44413" w:rsidRPr="00DB36FF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36FF">
              <w:rPr>
                <w:rFonts w:ascii="標楷體" w:eastAsia="標楷體" w:hAnsi="標楷體"/>
                <w:sz w:val="20"/>
                <w:szCs w:val="20"/>
              </w:rPr>
              <w:t>２家庭的倫理</w:t>
            </w:r>
          </w:p>
          <w:p w:rsidR="00F44413" w:rsidRPr="00231233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DB36FF">
              <w:rPr>
                <w:rFonts w:ascii="標楷體" w:eastAsia="標楷體" w:hAnsi="標楷體"/>
                <w:sz w:val="20"/>
                <w:szCs w:val="20"/>
              </w:rPr>
              <w:t>五和諧的相處</w:t>
            </w:r>
            <w:r w:rsidRPr="00DB36F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B36FF">
              <w:rPr>
                <w:rFonts w:ascii="標楷體" w:eastAsia="標楷體" w:hAnsi="標楷體" w:hint="eastAsia"/>
                <w:sz w:val="20"/>
                <w:szCs w:val="20"/>
              </w:rPr>
              <w:t>２</w:t>
            </w:r>
            <w:r w:rsidRPr="00DB36FF">
              <w:rPr>
                <w:rFonts w:ascii="標楷體" w:eastAsia="標楷體" w:hAnsi="標楷體"/>
                <w:sz w:val="20"/>
                <w:szCs w:val="20"/>
              </w:rPr>
              <w:t>平等與尊重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一、你我好關係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E3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6-3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17-3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1-2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二-3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  <w:p w:rsidR="00F44413" w:rsidRPr="00231233" w:rsidRDefault="00F44413" w:rsidP="00BF1786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二-4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每學期至少4小時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(每學期6節)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兒童及少年性剝削防治教育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943878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非領域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網路安全及正確使用網路之知識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E56176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/>
                <w:sz w:val="20"/>
                <w:szCs w:val="20"/>
              </w:rPr>
              <w:t>性 E4</w:t>
            </w:r>
          </w:p>
          <w:p w:rsidR="00F44413" w:rsidRPr="00231233" w:rsidRDefault="00F44413" w:rsidP="00E56176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性 E5</w:t>
            </w:r>
          </w:p>
          <w:p w:rsidR="00F44413" w:rsidRPr="00231233" w:rsidRDefault="00F44413" w:rsidP="00E56176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一-6-1</w:t>
            </w:r>
          </w:p>
          <w:p w:rsidR="00F44413" w:rsidRDefault="00F44413" w:rsidP="005B4BC0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一-7-1</w:t>
            </w:r>
          </w:p>
          <w:p w:rsidR="00F44413" w:rsidRPr="00A219AD" w:rsidRDefault="00F44413" w:rsidP="005B4BC0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一-8-1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F711D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二-15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每學年3場次(含以上)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環境教育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/>
                <w:sz w:val="20"/>
                <w:szCs w:val="20"/>
              </w:rPr>
              <w:t>第三單元快樂的社區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三、一起尋美趣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四、環保綠生活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cs="標楷體" w:hint="eastAsia"/>
                <w:sz w:val="20"/>
                <w:szCs w:val="20"/>
              </w:rPr>
              <w:t>第二單元居住地方的風貌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Gadugi" w:hint="eastAsia"/>
                <w:kern w:val="3"/>
                <w:sz w:val="20"/>
                <w:szCs w:val="20"/>
              </w:rPr>
              <w:t>環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E1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Gadugi" w:hint="eastAsia"/>
                <w:kern w:val="3"/>
                <w:sz w:val="20"/>
                <w:szCs w:val="20"/>
              </w:rPr>
              <w:t>環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</w:t>
            </w: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2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Gadugi" w:hint="eastAsia"/>
                <w:kern w:val="3"/>
                <w:sz w:val="20"/>
                <w:szCs w:val="20"/>
              </w:rPr>
              <w:t>環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</w:t>
            </w: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一-12-1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一-13-1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一-16-1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一-17-1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一-18-1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一-19-1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一-20-1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一-21-1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二-9-2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二-10-2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二-11-2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二-12-2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二-13-2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二-20-2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二-21-2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二-3-3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二-4-3</w:t>
            </w:r>
          </w:p>
          <w:p w:rsidR="00F44413" w:rsidRPr="00231233" w:rsidRDefault="00F44413" w:rsidP="00072AE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每年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至少4小時</w:t>
            </w:r>
          </w:p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(每年上學期-12/31前、下學期合計至少4節)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低碳環境教育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自然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877D1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綜合活動</w:t>
            </w: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DB36FF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36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一多采多姿的植物</w:t>
            </w:r>
          </w:p>
          <w:p w:rsidR="00F44413" w:rsidRPr="00231233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B36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２植物如何獲取陽光和水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四、環保綠生活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能 E1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能 E2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能 E8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667AAE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877D1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二-13-3</w:t>
            </w:r>
          </w:p>
          <w:p w:rsidR="00F44413" w:rsidRPr="00231233" w:rsidRDefault="00F44413" w:rsidP="00877D1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二-14-3</w:t>
            </w:r>
          </w:p>
          <w:p w:rsidR="00F44413" w:rsidRPr="00231233" w:rsidRDefault="00F44413" w:rsidP="00877D1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二-15-3</w:t>
            </w:r>
          </w:p>
          <w:p w:rsidR="00F44413" w:rsidRPr="00231233" w:rsidRDefault="00F44413" w:rsidP="00877D1B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二-16-3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每年至少2小時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(上、下學期合計至少2節)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登</w:t>
            </w: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革熱防治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</w:rPr>
              <w:t>第三單元快樂的社區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31233">
              <w:rPr>
                <w:rFonts w:ascii="標楷體" w:eastAsia="標楷體" w:hAnsi="標楷體" w:cs="Times New Roman"/>
                <w:sz w:val="20"/>
              </w:rPr>
              <w:t>第二課社區環保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F44413" w:rsidRPr="00231233" w:rsidRDefault="00F44413" w:rsidP="00210B3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cs="標楷體"/>
                <w:sz w:val="20"/>
                <w:szCs w:val="20"/>
              </w:rPr>
              <w:t>第一單元流感我不怕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cs="標楷體"/>
                <w:sz w:val="20"/>
                <w:szCs w:val="20"/>
              </w:rPr>
              <w:t>第三課預防傳染病大作戰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-14-1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每學期至少1節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游泳與自救能力教學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第五單元跑接樂悠游</w:t>
            </w:r>
          </w:p>
          <w:p w:rsidR="00F44413" w:rsidRPr="00231233" w:rsidRDefault="00F44413" w:rsidP="00210B35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第四課安全漂浮游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游泳教學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Nirmala UI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Nirmala UI"/>
                <w:kern w:val="3"/>
                <w:sz w:val="20"/>
                <w:szCs w:val="20"/>
              </w:rPr>
              <w:t>海E</w:t>
            </w:r>
            <w:r w:rsidRPr="00231233">
              <w:rPr>
                <w:rFonts w:ascii="標楷體" w:eastAsia="標楷體" w:hAnsi="標楷體" w:cs="Nirmala UI" w:hint="eastAsia"/>
                <w:kern w:val="3"/>
                <w:sz w:val="20"/>
                <w:szCs w:val="20"/>
              </w:rPr>
              <w:t>1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Nirmala UI" w:hint="eastAsia"/>
                <w:kern w:val="3"/>
                <w:sz w:val="20"/>
                <w:szCs w:val="20"/>
              </w:rPr>
              <w:t>海E</w:t>
            </w:r>
            <w:r w:rsidRPr="00231233">
              <w:rPr>
                <w:rFonts w:ascii="標楷體" w:eastAsia="標楷體" w:hAnsi="標楷體" w:cs="Nirmala UI"/>
                <w:kern w:val="3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一-14-2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15-2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二-9-2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二-10-2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二-11-2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二-12-2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每學年4次(8-12節)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10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飲食教育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課程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第一單元飲食聰明選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第一課吃出健康</w:t>
            </w:r>
          </w:p>
          <w:p w:rsidR="00F44413" w:rsidRPr="00231233" w:rsidRDefault="00F44413" w:rsidP="002E4993">
            <w:pPr>
              <w:spacing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sz w:val="20"/>
                <w:szCs w:val="26"/>
              </w:rPr>
              <w:t>第二課飲食學問大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第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一</w:t>
            </w: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6"/>
              </w:rPr>
              <w:t>單元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 xml:space="preserve">流感我不怕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環 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-2-1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-3-1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-4-1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-1-1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-2-1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-3-1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-4-1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每學期至少3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節</w:t>
            </w:r>
          </w:p>
        </w:tc>
      </w:tr>
      <w:tr w:rsidR="00F44413" w:rsidRPr="00B334A9" w:rsidTr="00E91C6F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職業試探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413" w:rsidRPr="004C2CEB" w:rsidRDefault="00F44413" w:rsidP="005B4BC0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高年級</w:t>
            </w:r>
            <w:r w:rsidRPr="004C2CEB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每學</w:t>
            </w: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期至少1節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/>
                <w:kern w:val="3"/>
                <w:sz w:val="22"/>
              </w:rPr>
              <w:t>海洋教育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第五單元跑接樂悠游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第四課安全漂浮游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第五單元家鄉的地名</w:t>
            </w:r>
          </w:p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6"/>
              </w:rPr>
              <w:t>第1課地名的由來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第八課和魚一起游泳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海</w:t>
            </w:r>
            <w:r w:rsidRPr="00DB36F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E</w:t>
            </w: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海E7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海E15</w:t>
            </w:r>
          </w:p>
          <w:p w:rsidR="00F44413" w:rsidRPr="00231233" w:rsidRDefault="00F44413" w:rsidP="00433CFC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海</w:t>
            </w: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E16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一-14-2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一-15-2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二-14-3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二-15-3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AF179C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每學年至少</w:t>
            </w:r>
            <w:r w:rsidRPr="004C2CE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1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次</w:t>
            </w:r>
          </w:p>
        </w:tc>
      </w:tr>
      <w:tr w:rsidR="00F44413" w:rsidRPr="00B334A9" w:rsidTr="000C36EA">
        <w:trPr>
          <w:cantSplit/>
          <w:trHeight w:val="177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兒童權利公約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社會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DB36FF" w:rsidRDefault="00F44413" w:rsidP="00F4441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六與校與我</w:t>
            </w:r>
          </w:p>
          <w:p w:rsidR="00F44413" w:rsidRDefault="00F44413" w:rsidP="00F44413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DB36FF">
              <w:rPr>
                <w:rFonts w:ascii="標楷體" w:eastAsia="標楷體" w:hAnsi="標楷體"/>
                <w:sz w:val="20"/>
                <w:szCs w:val="20"/>
              </w:rPr>
              <w:t>２學校是個小社會</w:t>
            </w:r>
          </w:p>
          <w:p w:rsidR="00F44413" w:rsidRPr="00231233" w:rsidRDefault="00F44413" w:rsidP="00F44413">
            <w:pPr>
              <w:adjustRightInd w:val="0"/>
              <w:snapToGrid w:val="0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第壹單元變得好好玩</w:t>
            </w:r>
          </w:p>
          <w:p w:rsidR="00F44413" w:rsidRPr="00231233" w:rsidRDefault="00F44413" w:rsidP="000C36E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第二課玩玩具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人E9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人E11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0C36E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0C36E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11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至少融入於1領域</w:t>
            </w: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每學期至少1節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作文教學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國語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寫作教學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寫作教學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一-4-3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一-8-3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一-14-3</w:t>
            </w:r>
          </w:p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一-18-3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二-4-2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二-14-2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二-18-2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編列若干節(每生每學期4-6篇作文)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交通安全教育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</w:t>
            </w:r>
            <w:r>
              <w:rPr>
                <w:rFonts w:ascii="標楷體" w:eastAsia="標楷體" w:hAnsi="標楷體"/>
                <w:sz w:val="20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閩南語)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語文</w:t>
            </w:r>
            <w:r>
              <w:rPr>
                <w:rFonts w:ascii="標楷體" w:eastAsia="標楷體" w:hAnsi="標楷體"/>
                <w:sz w:val="20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閩南語)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2E4993">
            <w:pPr>
              <w:pStyle w:val="Web"/>
              <w:spacing w:before="0" w:beforeAutospacing="0" w:after="0" w:afterAutospacing="0" w:line="280" w:lineRule="exact"/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第三課青紅燈</w:t>
            </w:r>
          </w:p>
          <w:p w:rsidR="00F44413" w:rsidRPr="00231233" w:rsidRDefault="00F44413" w:rsidP="002E4993">
            <w:pPr>
              <w:spacing w:line="280" w:lineRule="exact"/>
            </w:pP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第三單元安心又安全</w:t>
            </w:r>
          </w:p>
          <w:p w:rsidR="00F4441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/>
                <w:sz w:val="20"/>
                <w:szCs w:val="26"/>
              </w:rPr>
              <w:t>第二課安全向前行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eastAsia="標楷體" w:cs="Times New Roman"/>
                <w:sz w:val="20"/>
                <w:szCs w:val="20"/>
              </w:rPr>
              <w:t>第一單元愈耍愈好耍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E3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E5</w:t>
            </w:r>
          </w:p>
          <w:p w:rsidR="00F44413" w:rsidRPr="00231233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-9-1</w:t>
            </w:r>
          </w:p>
          <w:p w:rsidR="00F44413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-10-1</w:t>
            </w:r>
          </w:p>
          <w:p w:rsidR="00F2375D" w:rsidRPr="00FE391F" w:rsidRDefault="00F2375D" w:rsidP="00F2375D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>
              <w:rPr>
                <w:rFonts w:ascii="標楷體" w:eastAsia="標楷體" w:hAnsi="標楷體"/>
                <w:sz w:val="20"/>
                <w:szCs w:val="26"/>
              </w:rPr>
              <w:t>-</w:t>
            </w:r>
            <w:r>
              <w:rPr>
                <w:rFonts w:ascii="標楷體" w:eastAsia="標楷體" w:hAnsi="標楷體"/>
                <w:sz w:val="20"/>
                <w:szCs w:val="26"/>
              </w:rPr>
              <w:t>11</w:t>
            </w:r>
            <w:r>
              <w:rPr>
                <w:rFonts w:ascii="標楷體" w:eastAsia="標楷體" w:hAnsi="標楷體"/>
                <w:sz w:val="20"/>
                <w:szCs w:val="26"/>
              </w:rPr>
              <w:t>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16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17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2E499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18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2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3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4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5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6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7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E7766A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8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2E499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2E4993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融領域課程或納入校訂課程每學年4小時</w:t>
            </w:r>
          </w:p>
        </w:tc>
      </w:tr>
      <w:tr w:rsidR="00F44413" w:rsidRPr="00B334A9" w:rsidTr="00E91C6F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安全教育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校訂課程</w:t>
            </w: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健體</w:t>
            </w: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067D9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活力屏山</w:t>
            </w:r>
          </w:p>
          <w:p w:rsidR="00F44413" w:rsidRDefault="00F44413" w:rsidP="00067D9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44413" w:rsidRDefault="00F44413" w:rsidP="00067D9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第三單元安心又安全</w:t>
            </w:r>
          </w:p>
          <w:p w:rsidR="00F44413" w:rsidRDefault="00F44413" w:rsidP="00067D9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  <w:p w:rsidR="00F44413" w:rsidRPr="00231233" w:rsidRDefault="00F44413" w:rsidP="00067D9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E1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E2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安</w:t>
            </w:r>
            <w:r w:rsidRPr="00DB36F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E</w:t>
            </w: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7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安 E13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413" w:rsidRPr="004C2CEB" w:rsidRDefault="00F44413" w:rsidP="005B4BC0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</w:t>
            </w:r>
            <w:r w:rsidR="00363C7F">
              <w:rPr>
                <w:rFonts w:ascii="標楷體" w:eastAsia="標楷體" w:hAnsi="標楷體" w:cs="Times New Roman"/>
                <w:kern w:val="3"/>
                <w:sz w:val="22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Times New Roman"/>
                <w:kern w:val="3"/>
                <w:sz w:val="22"/>
              </w:rPr>
              <w:t>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4516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16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4516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17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4516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18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4516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19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  <w:p w:rsidR="00F44413" w:rsidRPr="00231233" w:rsidRDefault="00F44413" w:rsidP="004516C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20</w:t>
            </w:r>
            <w:r w:rsidRPr="00231233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</w:t>
            </w:r>
          </w:p>
        </w:tc>
      </w:tr>
      <w:tr w:rsidR="00F44413" w:rsidRPr="00B334A9" w:rsidTr="00E91C6F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生命教育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校訂課程</w:t>
            </w: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綜合</w:t>
            </w: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社會</w:t>
            </w: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FE391F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Default="00F44413" w:rsidP="00067D9F">
            <w:pPr>
              <w:spacing w:line="3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活力屏山</w:t>
            </w:r>
          </w:p>
          <w:p w:rsidR="00F44413" w:rsidRDefault="00F44413" w:rsidP="00067D9F">
            <w:pPr>
              <w:spacing w:line="32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F44413" w:rsidRPr="00231233" w:rsidRDefault="00F44413" w:rsidP="00067D9F">
            <w:pPr>
              <w:spacing w:line="320" w:lineRule="exact"/>
              <w:rPr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bCs/>
                <w:sz w:val="20"/>
                <w:szCs w:val="20"/>
              </w:rPr>
              <w:t>主題二管理情緒精靈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F44413" w:rsidRPr="00231233" w:rsidRDefault="00F44413" w:rsidP="00E925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cs="標楷體"/>
                <w:sz w:val="20"/>
                <w:szCs w:val="20"/>
              </w:rPr>
              <w:t>第一單元我們居住的地方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cs="標楷體"/>
                <w:sz w:val="20"/>
                <w:szCs w:val="20"/>
              </w:rPr>
              <w:t>第2課居住地方的生活</w:t>
            </w:r>
          </w:p>
          <w:p w:rsidR="00F44413" w:rsidRPr="00231233" w:rsidRDefault="00F44413" w:rsidP="00F4441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0"/>
              </w:rPr>
              <w:t>第三單元消費與生活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生</w:t>
            </w:r>
            <w:r w:rsidRPr="00DB36F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E</w:t>
            </w:r>
            <w:r w:rsidRPr="00DB36F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2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 E3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生 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413" w:rsidRPr="004C2CEB" w:rsidRDefault="00F44413" w:rsidP="005B4BC0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一-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5-1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二-2-3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二-9-2</w:t>
            </w:r>
          </w:p>
          <w:p w:rsidR="00F44413" w:rsidRPr="00231233" w:rsidRDefault="00F44413" w:rsidP="00D83343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</w:t>
            </w:r>
          </w:p>
        </w:tc>
      </w:tr>
      <w:tr w:rsidR="00F44413" w:rsidRPr="00B334A9" w:rsidTr="00E91C6F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18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戶外教育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/>
                <w:sz w:val="20"/>
                <w:szCs w:val="26"/>
              </w:rPr>
              <w:t>校訂課程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半屏山下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Gadugi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Gadugi" w:hint="eastAsia"/>
                <w:kern w:val="3"/>
                <w:sz w:val="20"/>
                <w:szCs w:val="20"/>
              </w:rPr>
              <w:t>戶 E1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戶 E2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戶 E3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戶 E4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戶 E7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413" w:rsidRPr="004C2CEB" w:rsidRDefault="00F44413" w:rsidP="005B4BC0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>
              <w:rPr>
                <w:rFonts w:ascii="標楷體" w:eastAsia="標楷體" w:hAnsi="標楷體" w:cs="Times New Roman"/>
                <w:kern w:val="3"/>
                <w:sz w:val="22"/>
              </w:rPr>
              <w:t>一</w:t>
            </w:r>
            <w:r>
              <w:rPr>
                <w:rFonts w:ascii="標楷體" w:eastAsia="標楷體" w:hAnsi="標楷體" w:cs="Times New Roman" w:hint="eastAsia"/>
                <w:kern w:val="3"/>
                <w:sz w:val="22"/>
              </w:rPr>
              <w:t>-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1</w:t>
            </w:r>
            <w:r w:rsidR="0048518A">
              <w:rPr>
                <w:rFonts w:ascii="標楷體" w:eastAsia="標楷體" w:hAnsi="標楷體" w:cs="Times New Roman"/>
                <w:kern w:val="3"/>
                <w:sz w:val="22"/>
              </w:rPr>
              <w:t>9</w:t>
            </w:r>
            <w:r>
              <w:rPr>
                <w:rFonts w:ascii="標楷體" w:eastAsia="標楷體" w:hAnsi="標楷體" w:cs="Times New Roman"/>
                <w:kern w:val="3"/>
                <w:sz w:val="22"/>
              </w:rPr>
              <w:t>-1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二-4-1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二-5-1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二-6-1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二-7-1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二-8-1</w:t>
            </w:r>
          </w:p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二-9-1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融入彈性學習課程(二年級融入動物園)</w:t>
            </w:r>
          </w:p>
        </w:tc>
      </w:tr>
      <w:tr w:rsidR="00F44413" w:rsidRPr="00B334A9" w:rsidTr="007A279D">
        <w:trPr>
          <w:cantSplit/>
          <w:trHeight w:val="373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lastRenderedPageBreak/>
              <w:t>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2"/>
              </w:rPr>
              <w:t>防災教育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非領域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防災演練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Gadugi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Gadugi" w:hint="eastAsia"/>
                <w:kern w:val="3"/>
                <w:sz w:val="20"/>
                <w:szCs w:val="20"/>
              </w:rPr>
              <w:t>防 E1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防 E5</w:t>
            </w:r>
          </w:p>
          <w:p w:rsidR="00F44413" w:rsidRPr="00231233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31233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防 E18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413" w:rsidRPr="00FE391F" w:rsidRDefault="00F44413" w:rsidP="005B4BC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一-4-2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413" w:rsidRPr="00231233" w:rsidRDefault="00F44413" w:rsidP="00067D9F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231233">
              <w:rPr>
                <w:rFonts w:ascii="標楷體" w:eastAsia="標楷體" w:hAnsi="標楷體" w:hint="eastAsia"/>
                <w:sz w:val="20"/>
                <w:szCs w:val="26"/>
              </w:rPr>
              <w:t>二-4-3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13" w:rsidRPr="00FE391F" w:rsidRDefault="00F44413" w:rsidP="00067D9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413" w:rsidRPr="004C2CEB" w:rsidRDefault="00F44413" w:rsidP="00067D9F">
            <w:pPr>
              <w:widowControl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C2CE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每學期至少2小時</w:t>
            </w:r>
          </w:p>
        </w:tc>
      </w:tr>
    </w:tbl>
    <w:p w:rsidR="0068646E" w:rsidRPr="00B334A9" w:rsidRDefault="00B334A9" w:rsidP="00B334A9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備註:全校僅需統合為1張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或各學年</w:t>
      </w:r>
      <w:r w:rsidRPr="00B334A9">
        <w:rPr>
          <w:rFonts w:ascii="標楷體" w:eastAsia="標楷體" w:hAnsi="標楷體" w:cs="Times New Roman"/>
          <w:color w:val="FF0000"/>
          <w:kern w:val="3"/>
          <w:szCs w:val="24"/>
        </w:rPr>
        <w:t>統合為</w:t>
      </w:r>
      <w:r w:rsidRPr="00B334A9">
        <w:rPr>
          <w:rFonts w:ascii="標楷體" w:eastAsia="標楷體" w:hAnsi="標楷體" w:cs="Times New Roman" w:hint="eastAsia"/>
          <w:color w:val="FF0000"/>
          <w:kern w:val="3"/>
          <w:szCs w:val="24"/>
        </w:rPr>
        <w:t>1張(或是一學年上下學期各一張，一共12張)。</w:t>
      </w:r>
    </w:p>
    <w:sectPr w:rsidR="0068646E" w:rsidRPr="00B334A9" w:rsidSect="00E043F2">
      <w:pgSz w:w="16838" w:h="11906" w:orient="landscape"/>
      <w:pgMar w:top="68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1E" w:rsidRDefault="00CA3F1E" w:rsidP="009D0611">
      <w:r>
        <w:separator/>
      </w:r>
    </w:p>
  </w:endnote>
  <w:endnote w:type="continuationSeparator" w:id="0">
    <w:p w:rsidR="00CA3F1E" w:rsidRDefault="00CA3F1E" w:rsidP="009D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1E" w:rsidRDefault="00CA3F1E" w:rsidP="009D0611">
      <w:r>
        <w:separator/>
      </w:r>
    </w:p>
  </w:footnote>
  <w:footnote w:type="continuationSeparator" w:id="0">
    <w:p w:rsidR="00CA3F1E" w:rsidRDefault="00CA3F1E" w:rsidP="009D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A9"/>
    <w:rsid w:val="00067D9F"/>
    <w:rsid w:val="00072AEC"/>
    <w:rsid w:val="00094A3B"/>
    <w:rsid w:val="000B2EB7"/>
    <w:rsid w:val="000C36EA"/>
    <w:rsid w:val="001520CE"/>
    <w:rsid w:val="001C61A7"/>
    <w:rsid w:val="00210B35"/>
    <w:rsid w:val="00231233"/>
    <w:rsid w:val="00277E12"/>
    <w:rsid w:val="002E4993"/>
    <w:rsid w:val="00344684"/>
    <w:rsid w:val="00357FE2"/>
    <w:rsid w:val="00363C7F"/>
    <w:rsid w:val="00433CFC"/>
    <w:rsid w:val="004516CE"/>
    <w:rsid w:val="0048518A"/>
    <w:rsid w:val="004C2CEB"/>
    <w:rsid w:val="0055039E"/>
    <w:rsid w:val="005801F8"/>
    <w:rsid w:val="005826D9"/>
    <w:rsid w:val="00602A57"/>
    <w:rsid w:val="0068646E"/>
    <w:rsid w:val="007A75E6"/>
    <w:rsid w:val="008171ED"/>
    <w:rsid w:val="008263D9"/>
    <w:rsid w:val="00877D1B"/>
    <w:rsid w:val="0099658C"/>
    <w:rsid w:val="009D0611"/>
    <w:rsid w:val="009E018B"/>
    <w:rsid w:val="009F19E3"/>
    <w:rsid w:val="00A12AAE"/>
    <w:rsid w:val="00A2678B"/>
    <w:rsid w:val="00B202DC"/>
    <w:rsid w:val="00B25585"/>
    <w:rsid w:val="00B334A9"/>
    <w:rsid w:val="00B4303A"/>
    <w:rsid w:val="00BB7D4A"/>
    <w:rsid w:val="00BF1786"/>
    <w:rsid w:val="00C4231D"/>
    <w:rsid w:val="00C53979"/>
    <w:rsid w:val="00C63B79"/>
    <w:rsid w:val="00CA3F1E"/>
    <w:rsid w:val="00CF4569"/>
    <w:rsid w:val="00CF7ADF"/>
    <w:rsid w:val="00D261CE"/>
    <w:rsid w:val="00D83343"/>
    <w:rsid w:val="00DA3345"/>
    <w:rsid w:val="00DC1028"/>
    <w:rsid w:val="00E043F2"/>
    <w:rsid w:val="00E1044D"/>
    <w:rsid w:val="00E37374"/>
    <w:rsid w:val="00E56176"/>
    <w:rsid w:val="00E7766A"/>
    <w:rsid w:val="00E925E4"/>
    <w:rsid w:val="00EC39BB"/>
    <w:rsid w:val="00EF5FAB"/>
    <w:rsid w:val="00F138B3"/>
    <w:rsid w:val="00F2375D"/>
    <w:rsid w:val="00F44413"/>
    <w:rsid w:val="00F513B2"/>
    <w:rsid w:val="00F54DF2"/>
    <w:rsid w:val="00F711D3"/>
    <w:rsid w:val="00FC421F"/>
    <w:rsid w:val="00FE0126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84339"/>
  <w15:docId w15:val="{1F68E036-5919-4C63-BC0F-1830257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6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611"/>
    <w:rPr>
      <w:sz w:val="20"/>
      <w:szCs w:val="20"/>
    </w:rPr>
  </w:style>
  <w:style w:type="paragraph" w:customStyle="1" w:styleId="Default">
    <w:name w:val="Default"/>
    <w:rsid w:val="00A12AA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E4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2024-05-29T07:32:00Z</cp:lastPrinted>
  <dcterms:created xsi:type="dcterms:W3CDTF">2024-06-04T15:48:00Z</dcterms:created>
  <dcterms:modified xsi:type="dcterms:W3CDTF">2024-06-12T07:45:00Z</dcterms:modified>
</cp:coreProperties>
</file>