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79F" w:rsidRPr="0010652A" w:rsidRDefault="003C079F" w:rsidP="003C079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6A0A58">
        <w:rPr>
          <w:rFonts w:ascii="標楷體" w:eastAsia="標楷體" w:hAnsi="標楷體"/>
          <w:b/>
          <w:color w:val="FF0000"/>
          <w:sz w:val="28"/>
          <w:szCs w:val="28"/>
          <w:u w:val="single" w:color="000000"/>
        </w:rPr>
        <w:t xml:space="preserve"> </w:t>
      </w:r>
      <w:r w:rsidRPr="006A0A58">
        <w:rPr>
          <w:rFonts w:ascii="標楷體" w:eastAsia="標楷體" w:hAnsi="標楷體" w:hint="eastAsia"/>
          <w:b/>
          <w:color w:val="FF0000"/>
          <w:sz w:val="28"/>
          <w:szCs w:val="28"/>
          <w:u w:val="single" w:color="000000"/>
        </w:rPr>
        <w:t xml:space="preserve">四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0604C4">
        <w:rPr>
          <w:rFonts w:ascii="標楷體" w:eastAsia="標楷體" w:hAnsi="標楷體"/>
          <w:b/>
          <w:color w:val="FF0000"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部定課程【數學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(新課綱</w:t>
      </w:r>
      <w:r w:rsidR="00AF6DA8">
        <w:rPr>
          <w:rFonts w:ascii="標楷體" w:eastAsia="標楷體" w:hAnsi="標楷體" w:hint="eastAsia"/>
          <w:b/>
          <w:color w:val="FF0000"/>
          <w:sz w:val="28"/>
          <w:szCs w:val="28"/>
        </w:rPr>
        <w:t>-1至5年級用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2003"/>
        <w:gridCol w:w="1683"/>
        <w:gridCol w:w="2694"/>
        <w:gridCol w:w="1275"/>
        <w:gridCol w:w="2126"/>
      </w:tblGrid>
      <w:tr w:rsidR="00B92C55" w:rsidRPr="00C2223E" w:rsidTr="0037530E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2C55" w:rsidRPr="00173278" w:rsidRDefault="00B92C55" w:rsidP="00B92C55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C55" w:rsidRDefault="00B92C55" w:rsidP="00B92C5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</w:t>
            </w:r>
          </w:p>
          <w:p w:rsidR="00B92C55" w:rsidRPr="00C2223E" w:rsidRDefault="00B92C55" w:rsidP="00B92C5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C55" w:rsidRPr="00C2223E" w:rsidRDefault="00B92C55" w:rsidP="00B92C5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B92C55" w:rsidRPr="00C2223E" w:rsidRDefault="00B92C55" w:rsidP="00B92C5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C55" w:rsidRPr="00C2223E" w:rsidRDefault="00B92C55" w:rsidP="00B92C5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C55" w:rsidRPr="00C2223E" w:rsidRDefault="00B92C55" w:rsidP="00B92C5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C55" w:rsidRPr="00C2223E" w:rsidRDefault="00B92C55" w:rsidP="00B92C5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2C55" w:rsidRPr="00C2223E" w:rsidRDefault="00B92C55" w:rsidP="00B92C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2C55" w:rsidRPr="00C2223E" w:rsidRDefault="00B92C55" w:rsidP="00B92C5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B92C55" w:rsidRPr="00C2223E" w:rsidRDefault="00B92C55" w:rsidP="00B92C5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231F4F">
              <w:rPr>
                <w:rFonts w:ascii="標楷體" w:eastAsia="標楷體" w:hAnsi="標楷體" w:hint="eastAsia"/>
                <w:color w:val="4472C4"/>
              </w:rPr>
              <w:t>及線上教學規劃</w:t>
            </w:r>
          </w:p>
          <w:p w:rsidR="00B92C55" w:rsidRDefault="00B92C55" w:rsidP="00B92C5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92C55" w:rsidRPr="00C2223E" w:rsidTr="0037530E">
        <w:trPr>
          <w:trHeight w:val="590"/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55" w:rsidRPr="00173278" w:rsidRDefault="00B92C55" w:rsidP="00B92C55">
            <w:pPr>
              <w:jc w:val="center"/>
              <w:rPr>
                <w:rFonts w:eastAsia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C55" w:rsidRPr="00C2223E" w:rsidRDefault="00B92C55" w:rsidP="00B92C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C55" w:rsidRPr="00C2223E" w:rsidRDefault="00B92C55" w:rsidP="00B92C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C55" w:rsidRPr="00C2223E" w:rsidRDefault="00B92C55" w:rsidP="00B92C5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C55" w:rsidRPr="00C2223E" w:rsidRDefault="00B92C55" w:rsidP="00B92C5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C55" w:rsidRPr="00C2223E" w:rsidRDefault="00B92C55" w:rsidP="00B92C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C55" w:rsidRPr="00C2223E" w:rsidRDefault="00B92C55" w:rsidP="00B92C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55" w:rsidRPr="00C2223E" w:rsidRDefault="00B92C55" w:rsidP="00B92C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55" w:rsidRPr="00C2223E" w:rsidRDefault="00B92C55" w:rsidP="00B92C5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2C55" w:rsidRPr="00C2223E" w:rsidTr="00B92C5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55" w:rsidRPr="00236963" w:rsidRDefault="00B92C55" w:rsidP="00B92C5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C55" w:rsidRPr="004D39D1" w:rsidRDefault="00B92C55" w:rsidP="00B92C55">
            <w:pPr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第1單元一億以內的數</w:t>
            </w:r>
          </w:p>
          <w:p w:rsidR="00B92C55" w:rsidRPr="004D39D1" w:rsidRDefault="00B92C55" w:rsidP="00B92C5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1-1</w:t>
            </w:r>
            <w:r w:rsidRPr="004D39D1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▪</w:t>
            </w:r>
            <w:r w:rsidRPr="004D39D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一億以內的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</w:p>
          <w:p w:rsidR="00B92C55" w:rsidRPr="004D39D1" w:rsidRDefault="00B92C55" w:rsidP="00B92C55">
            <w:pPr>
              <w:widowControl w:val="0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1-2</w:t>
            </w:r>
            <w:r w:rsidRPr="004D39D1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▪</w:t>
            </w:r>
            <w:r w:rsidRPr="004D39D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一億以內數的換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數-E-A2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數-E-A3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數-E-B1</w:t>
            </w:r>
          </w:p>
          <w:p w:rsidR="00B92C55" w:rsidRPr="004D39D1" w:rsidRDefault="00B92C55" w:rsidP="00CB6606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widowControl w:val="0"/>
              <w:ind w:firstLine="23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N-4-1一億以內的數：位值單位「萬」、「十萬」、「百萬」、「千萬」。建立應用大數時之計算習慣，如「30萬1200」與「21萬300」的加減法。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widowControl w:val="0"/>
              <w:ind w:firstLine="23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n-Ⅱ-1理解一億以內數的位值結構，並據以作為各種運算與估算之基礎。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</w:t>
            </w:r>
          </w:p>
          <w:p w:rsidR="00B92C55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紙筆測驗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widowControl w:val="0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55" w:rsidRPr="00231F4F" w:rsidRDefault="00B92C55" w:rsidP="00B92C55">
            <w:pPr>
              <w:jc w:val="both"/>
              <w:rPr>
                <w:rFonts w:ascii="標楷體" w:eastAsia="標楷體" w:hAnsi="標楷體"/>
                <w:color w:val="AEAAA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55" w:rsidRDefault="00B92C55" w:rsidP="00B92C55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B92C55" w:rsidRPr="00C2223E" w:rsidTr="00B92C5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55" w:rsidRPr="00236963" w:rsidRDefault="00B92C55" w:rsidP="00B92C5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C55" w:rsidRPr="004D39D1" w:rsidRDefault="00B92C55" w:rsidP="00B92C55">
            <w:pPr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第1單元一億以內的數</w:t>
            </w:r>
          </w:p>
          <w:p w:rsidR="00B92C55" w:rsidRPr="004D39D1" w:rsidRDefault="00B92C55" w:rsidP="00B92C5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1-3</w:t>
            </w:r>
            <w:r w:rsidRPr="004D39D1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▪</w:t>
            </w:r>
            <w:r w:rsidRPr="004D39D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一億以內數的大小比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較</w:t>
            </w:r>
          </w:p>
          <w:p w:rsidR="00B92C55" w:rsidRPr="004D39D1" w:rsidRDefault="00B92C55" w:rsidP="00B92C55">
            <w:pPr>
              <w:widowControl w:val="0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1-4</w:t>
            </w:r>
            <w:r w:rsidRPr="004D39D1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▪</w:t>
            </w:r>
            <w:r w:rsidRPr="004D39D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大數的加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數-E-A2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數-E-A3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數-E-B1</w:t>
            </w:r>
          </w:p>
          <w:p w:rsidR="00B92C55" w:rsidRPr="004D39D1" w:rsidRDefault="00B92C55" w:rsidP="00CB6606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widowControl w:val="0"/>
              <w:ind w:firstLine="23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N-4-1一億以內的數：位值單位「萬」、「十萬」、「百萬」、「千萬」。建立應用大數時之計算習慣，如「30萬1200」與「21萬300」的加減法。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widowControl w:val="0"/>
              <w:ind w:firstLine="23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n-Ⅱ-1理解一億以內數的位值結構，並據以作為各種運算與估算之基礎。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</w:t>
            </w:r>
          </w:p>
          <w:p w:rsidR="00B92C55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紙筆測驗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widowControl w:val="0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55" w:rsidRPr="00C2223E" w:rsidRDefault="00B92C55" w:rsidP="00B92C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55" w:rsidRPr="003C079F" w:rsidRDefault="00B92C55" w:rsidP="00B92C55">
            <w:pPr>
              <w:jc w:val="both"/>
              <w:rPr>
                <w:rFonts w:ascii="標楷體" w:eastAsia="標楷體" w:hAnsi="標楷體"/>
              </w:rPr>
            </w:pPr>
            <w:r w:rsidRPr="003C079F">
              <w:rPr>
                <w:rFonts w:ascii="標楷體" w:eastAsia="標楷體" w:hAnsi="標楷體" w:hint="eastAsia"/>
              </w:rPr>
              <w:t>E-</w:t>
            </w:r>
            <w:r w:rsidRPr="003C079F">
              <w:rPr>
                <w:rFonts w:ascii="標楷體" w:eastAsia="標楷體" w:hAnsi="標楷體"/>
              </w:rPr>
              <w:t>game</w:t>
            </w:r>
            <w:r w:rsidRPr="003C079F">
              <w:rPr>
                <w:rFonts w:ascii="標楷體" w:eastAsia="標楷體" w:hAnsi="標楷體" w:hint="eastAsia"/>
              </w:rPr>
              <w:t>美斯島</w:t>
            </w:r>
          </w:p>
        </w:tc>
      </w:tr>
      <w:tr w:rsidR="00B92C55" w:rsidRPr="00C2223E" w:rsidTr="00B92C5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55" w:rsidRPr="00236963" w:rsidRDefault="00B92C55" w:rsidP="00B92C5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C55" w:rsidRPr="004D39D1" w:rsidRDefault="00B92C55" w:rsidP="00B92C55">
            <w:pPr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第2單元乘法</w:t>
            </w:r>
          </w:p>
          <w:p w:rsidR="00B92C55" w:rsidRPr="004D39D1" w:rsidRDefault="00B92C55" w:rsidP="00B92C5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2-1</w:t>
            </w:r>
            <w:r w:rsidRPr="004D39D1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▪</w:t>
            </w:r>
            <w:r w:rsidRPr="004D39D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四位數乘以一位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</w:p>
          <w:p w:rsidR="00B92C55" w:rsidRPr="004D39D1" w:rsidRDefault="00B92C55" w:rsidP="00B92C5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2-2</w:t>
            </w:r>
            <w:r w:rsidRPr="004D39D1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▪</w:t>
            </w:r>
            <w:r w:rsidRPr="004D39D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一位數、二位</w:t>
            </w:r>
            <w:r w:rsidRPr="004D39D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lastRenderedPageBreak/>
              <w:t>數乘以二位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</w:p>
          <w:p w:rsidR="00B92C55" w:rsidRPr="004D39D1" w:rsidRDefault="00B92C55" w:rsidP="00B92C55">
            <w:pPr>
              <w:widowControl w:val="0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2-3</w:t>
            </w:r>
            <w:r w:rsidRPr="004D39D1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▪</w:t>
            </w:r>
            <w:r w:rsidRPr="004D39D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三位數乘以二位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數-E-A1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數-E-A3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數-E-B1</w:t>
            </w:r>
          </w:p>
          <w:p w:rsidR="00B92C55" w:rsidRPr="004D39D1" w:rsidRDefault="00B92C55" w:rsidP="00B92C55">
            <w:pPr>
              <w:widowControl w:val="0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widowControl w:val="0"/>
              <w:ind w:firstLine="23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N-4-2較大位數之乘除計算：處理乘數與除數為多位數之乘除直式計算。教師用位值的概念說明直式計算的合理性。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widowControl w:val="0"/>
              <w:ind w:firstLine="23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n-Ⅱ-2熟練較大位數之加、減、乘計算或估算，並能應用於日常解題。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</w:t>
            </w:r>
          </w:p>
          <w:p w:rsidR="00B92C55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紙筆測驗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widowControl w:val="0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55" w:rsidRPr="00C2223E" w:rsidRDefault="00B92C55" w:rsidP="00B92C5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55" w:rsidRPr="00803599" w:rsidRDefault="00B92C55" w:rsidP="00B92C55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B92C55" w:rsidRPr="00C2223E" w:rsidTr="00B92C5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55" w:rsidRPr="00236963" w:rsidRDefault="00B92C55" w:rsidP="00B92C5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C55" w:rsidRPr="004D39D1" w:rsidRDefault="00B92C55" w:rsidP="00B92C55">
            <w:pPr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第2單元乘法</w:t>
            </w:r>
          </w:p>
          <w:p w:rsidR="00B92C55" w:rsidRPr="004D39D1" w:rsidRDefault="00B92C55" w:rsidP="00B92C5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2-4</w:t>
            </w:r>
            <w:r w:rsidRPr="004D39D1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▪</w:t>
            </w:r>
            <w:r w:rsidRPr="004D39D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乘數為三位數的乘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法</w:t>
            </w:r>
          </w:p>
          <w:p w:rsidR="00B92C55" w:rsidRPr="004D39D1" w:rsidRDefault="00B92C55" w:rsidP="00B92C55">
            <w:pPr>
              <w:widowControl w:val="0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2-5</w:t>
            </w:r>
            <w:r w:rsidRPr="004D39D1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▪</w:t>
            </w:r>
            <w:r w:rsidRPr="004D39D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末位是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0的乘法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數-E-A1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數-E-A3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數-E-B1</w:t>
            </w:r>
          </w:p>
          <w:p w:rsidR="00B92C55" w:rsidRPr="004D39D1" w:rsidRDefault="00B92C55" w:rsidP="00B92C55">
            <w:pPr>
              <w:widowControl w:val="0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widowControl w:val="0"/>
              <w:ind w:firstLine="23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N-4-2較大位數之乘除計算：處理乘數與除數為多位數之乘除直式計算。教師用位值的概念說明直式計算的合理性。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widowControl w:val="0"/>
              <w:ind w:firstLine="23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n-Ⅱ-2熟練較大位數之加、減、乘計算或估算，並能應用於日常解題。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</w:t>
            </w:r>
          </w:p>
          <w:p w:rsidR="00B92C55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紙筆測驗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widowControl w:val="0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55" w:rsidRPr="00C2223E" w:rsidRDefault="00B92C55" w:rsidP="00B92C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55" w:rsidRPr="003C079F" w:rsidRDefault="00B92C55" w:rsidP="00B92C55">
            <w:pPr>
              <w:jc w:val="both"/>
              <w:rPr>
                <w:rFonts w:ascii="標楷體" w:eastAsia="標楷體" w:hAnsi="標楷體"/>
              </w:rPr>
            </w:pPr>
            <w:r w:rsidRPr="003C079F">
              <w:rPr>
                <w:rFonts w:ascii="標楷體" w:eastAsia="標楷體" w:hAnsi="標楷體" w:hint="eastAsia"/>
              </w:rPr>
              <w:t>E-</w:t>
            </w:r>
            <w:r w:rsidRPr="003C079F">
              <w:rPr>
                <w:rFonts w:ascii="標楷體" w:eastAsia="標楷體" w:hAnsi="標楷體"/>
              </w:rPr>
              <w:t>game</w:t>
            </w:r>
            <w:r w:rsidRPr="003C079F">
              <w:rPr>
                <w:rFonts w:ascii="標楷體" w:eastAsia="標楷體" w:hAnsi="標楷體" w:hint="eastAsia"/>
              </w:rPr>
              <w:t>美斯島</w:t>
            </w:r>
          </w:p>
        </w:tc>
      </w:tr>
      <w:tr w:rsidR="00B92C55" w:rsidRPr="00C2223E" w:rsidTr="00B92C5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55" w:rsidRPr="00236963" w:rsidRDefault="00B92C55" w:rsidP="00B92C5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C55" w:rsidRPr="004D39D1" w:rsidRDefault="00B92C55" w:rsidP="00B92C55">
            <w:pPr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第3單元角度</w:t>
            </w:r>
          </w:p>
          <w:p w:rsidR="00B92C55" w:rsidRPr="004D39D1" w:rsidRDefault="00B92C55" w:rsidP="00B92C5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3-1</w:t>
            </w:r>
            <w:r w:rsidRPr="004D39D1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▪</w:t>
            </w:r>
            <w:r w:rsidRPr="004D39D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認識量角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器</w:t>
            </w:r>
          </w:p>
          <w:p w:rsidR="00B92C55" w:rsidRPr="004D39D1" w:rsidRDefault="00B92C55" w:rsidP="00B92C5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3-2</w:t>
            </w:r>
            <w:r w:rsidRPr="004D39D1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▪</w:t>
            </w:r>
            <w:r w:rsidRPr="004D39D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使用量角器量角和畫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角</w:t>
            </w:r>
          </w:p>
          <w:p w:rsidR="00B92C55" w:rsidRPr="004D39D1" w:rsidRDefault="00B92C55" w:rsidP="00B92C5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3-3</w:t>
            </w:r>
            <w:r w:rsidRPr="004D39D1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▪</w:t>
            </w:r>
            <w:r w:rsidRPr="004D39D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直角、銳角和鈍角的角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度</w:t>
            </w:r>
          </w:p>
          <w:p w:rsidR="00B92C55" w:rsidRPr="004D39D1" w:rsidRDefault="00B92C55" w:rsidP="00B92C55">
            <w:pPr>
              <w:widowControl w:val="0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3-4</w:t>
            </w:r>
            <w:r w:rsidRPr="004D39D1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▪</w:t>
            </w:r>
            <w:r w:rsidRPr="004D39D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角度的估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測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數-E-A1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數-E-A3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數-E-B1</w:t>
            </w:r>
          </w:p>
          <w:p w:rsidR="00B92C55" w:rsidRPr="004D39D1" w:rsidRDefault="00B92C55" w:rsidP="00CB6606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N-4-10角度：「度」（同S-4-1）。量角器的操作。實測、估測與計算。以角的合成認識180度到360度之間的角度。「平角」、「周角」。指定角度作圖。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S-4-1角度：「度」（同N-4-10）。量角器的操作。實測、估測與計算。以角的合成認識180度到360度之間的角度。「平角」、「周角」。指定角度作圖。</w:t>
            </w:r>
          </w:p>
          <w:p w:rsidR="00B92C55" w:rsidRPr="004D39D1" w:rsidRDefault="00B92C55" w:rsidP="00B92C55">
            <w:pPr>
              <w:widowControl w:val="0"/>
              <w:ind w:firstLine="23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S-4-2解題：旋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轉角。以具體操作為主，並結合計算。以鐘面為模型討論從始邊轉到終邊所轉的角度。旋轉有兩個方向：「順時針」、「逆時針」。「平角」、「周角」。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n-Ⅱ-9理解長度、角度、面積、容量、重量的常用單位與換算，培養量感與估測能力，並能做計算和應用解題。認識體積。</w:t>
            </w:r>
          </w:p>
          <w:p w:rsidR="00B92C55" w:rsidRPr="004D39D1" w:rsidRDefault="00B92C55" w:rsidP="00B92C55">
            <w:pPr>
              <w:widowControl w:val="0"/>
              <w:ind w:firstLine="23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s-Ⅱ-4在活動中，認識幾何概念的應用，如旋轉角、展開圖與空間形體。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</w:t>
            </w:r>
          </w:p>
          <w:p w:rsidR="00B92C55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紙筆測驗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widowControl w:val="0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55" w:rsidRPr="00C2223E" w:rsidRDefault="00B92C55" w:rsidP="00B92C5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55" w:rsidRPr="00C2223E" w:rsidRDefault="00B92C55" w:rsidP="00B92C5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92C55" w:rsidRPr="00C2223E" w:rsidTr="00B92C5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55" w:rsidRPr="00236963" w:rsidRDefault="00B92C55" w:rsidP="00B92C5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C55" w:rsidRPr="004D39D1" w:rsidRDefault="00B92C55" w:rsidP="00B92C55">
            <w:pPr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第3單元角度</w:t>
            </w:r>
          </w:p>
          <w:p w:rsidR="00B92C55" w:rsidRPr="004D39D1" w:rsidRDefault="00B92C55" w:rsidP="00B92C5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3-5</w:t>
            </w:r>
            <w:r w:rsidRPr="004D39D1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▪</w:t>
            </w:r>
            <w:r w:rsidRPr="004D39D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旋轉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角</w:t>
            </w:r>
          </w:p>
          <w:p w:rsidR="00B92C55" w:rsidRPr="004D39D1" w:rsidRDefault="00B92C55" w:rsidP="00B92C55">
            <w:pPr>
              <w:widowControl w:val="0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3-6</w:t>
            </w:r>
            <w:r w:rsidRPr="004D39D1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▪</w:t>
            </w:r>
            <w:r w:rsidRPr="004D39D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角度的計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數-E-A1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數-E-A3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數-E-B1</w:t>
            </w:r>
          </w:p>
          <w:p w:rsidR="00B92C55" w:rsidRPr="004D39D1" w:rsidRDefault="00B92C55" w:rsidP="00CB6606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S-4-1角度：「度」（同N-4-10）。量角器的操作。實測、估測與計算。以角的合成認識180度到360度之間的角度。「平角」、「周角」。指定角度作圖。</w:t>
            </w:r>
          </w:p>
          <w:p w:rsidR="00B92C55" w:rsidRPr="004D39D1" w:rsidRDefault="00B92C55" w:rsidP="00B92C55">
            <w:pPr>
              <w:widowControl w:val="0"/>
              <w:ind w:firstLine="23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S-4-2解題：旋轉角。以具體操作為主，並結合計算。以鐘面為模型討論從始邊轉到終邊所轉的角度。旋轉有兩個方向：「順時針」、「逆時針」。「平角」、「周角」。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n-Ⅱ-9理解長度、角度、面積、容量、重量的常用單位與換算，培養量感與估測能力，並能做計算和應用解題。認識體積。</w:t>
            </w:r>
          </w:p>
          <w:p w:rsidR="00B92C55" w:rsidRPr="004D39D1" w:rsidRDefault="00B92C55" w:rsidP="00B92C55">
            <w:pPr>
              <w:widowControl w:val="0"/>
              <w:ind w:firstLine="23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s-Ⅱ-4在活動中，認識幾何概念的應用，如旋轉角、展開圖與空間形體。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</w:t>
            </w:r>
          </w:p>
          <w:p w:rsidR="00B92C55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紙筆測驗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widowControl w:val="0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55" w:rsidRPr="00C2223E" w:rsidRDefault="00B92C55" w:rsidP="00B92C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55" w:rsidRPr="003C079F" w:rsidRDefault="00B92C55" w:rsidP="00B92C55">
            <w:pPr>
              <w:jc w:val="both"/>
              <w:rPr>
                <w:rFonts w:ascii="標楷體" w:eastAsia="標楷體" w:hAnsi="標楷體"/>
              </w:rPr>
            </w:pPr>
            <w:r w:rsidRPr="003C079F">
              <w:rPr>
                <w:rFonts w:ascii="標楷體" w:eastAsia="標楷體" w:hAnsi="標楷體" w:hint="eastAsia"/>
              </w:rPr>
              <w:t>E-</w:t>
            </w:r>
            <w:r w:rsidRPr="003C079F">
              <w:rPr>
                <w:rFonts w:ascii="標楷體" w:eastAsia="標楷體" w:hAnsi="標楷體"/>
              </w:rPr>
              <w:t>game</w:t>
            </w:r>
            <w:r w:rsidRPr="003C079F">
              <w:rPr>
                <w:rFonts w:ascii="標楷體" w:eastAsia="標楷體" w:hAnsi="標楷體" w:hint="eastAsia"/>
              </w:rPr>
              <w:t>美斯島</w:t>
            </w:r>
          </w:p>
        </w:tc>
      </w:tr>
      <w:tr w:rsidR="00B92C55" w:rsidRPr="00C2223E" w:rsidTr="00B92C5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55" w:rsidRPr="00236963" w:rsidRDefault="00B92C55" w:rsidP="00B92C5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C55" w:rsidRPr="004D39D1" w:rsidRDefault="00B92C55" w:rsidP="00B92C55">
            <w:pPr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第4單元除法</w:t>
            </w:r>
          </w:p>
          <w:p w:rsidR="00B92C55" w:rsidRPr="004D39D1" w:rsidRDefault="00B92C55" w:rsidP="00B92C5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4-1</w:t>
            </w:r>
            <w:r w:rsidRPr="004D39D1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▪</w:t>
            </w:r>
            <w:r w:rsidRPr="004D39D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四位數除以一位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</w:p>
          <w:p w:rsidR="00B92C55" w:rsidRPr="004D39D1" w:rsidRDefault="00B92C55" w:rsidP="00B92C55">
            <w:pPr>
              <w:widowControl w:val="0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4-2</w:t>
            </w:r>
            <w:r w:rsidRPr="004D39D1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▪</w:t>
            </w:r>
            <w:r w:rsidRPr="004D39D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二位數除以二位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數-E-A1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數-E-A3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數-E-B1</w:t>
            </w:r>
          </w:p>
          <w:p w:rsidR="00B92C55" w:rsidRPr="004D39D1" w:rsidRDefault="00B92C55" w:rsidP="00B92C55">
            <w:pPr>
              <w:widowControl w:val="0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widowControl w:val="0"/>
              <w:ind w:firstLine="23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N-4-2較大位數之乘除計算：處理乘數與除數為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多位數之乘除直式計算。教師用位值的概念說明直式計算的合理性。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n-Ⅱ-2熟練較大位數之加、減、乘計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算或估算，並能應用於日常解題。</w:t>
            </w:r>
          </w:p>
          <w:p w:rsidR="00B92C55" w:rsidRPr="004D39D1" w:rsidRDefault="00B92C55" w:rsidP="00B92C55">
            <w:pPr>
              <w:widowControl w:val="0"/>
              <w:ind w:firstLine="23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n-Ⅱ-3理解除法的意義，能做計算與估算，並能應用於日常解題。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習作作業、</w:t>
            </w:r>
          </w:p>
          <w:p w:rsidR="00B92C55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紙筆測驗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widowControl w:val="0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55" w:rsidRPr="00C2223E" w:rsidRDefault="00B92C55" w:rsidP="00B92C5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55" w:rsidRPr="00C2223E" w:rsidRDefault="00B92C55" w:rsidP="00B92C5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92C55" w:rsidRPr="00C2223E" w:rsidTr="00B92C5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55" w:rsidRPr="00236963" w:rsidRDefault="00B92C55" w:rsidP="00B92C5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C55" w:rsidRPr="004D39D1" w:rsidRDefault="00B92C55" w:rsidP="00B92C55">
            <w:pPr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第4單元除法</w:t>
            </w:r>
          </w:p>
          <w:p w:rsidR="00B92C55" w:rsidRPr="004D39D1" w:rsidRDefault="00B92C55" w:rsidP="00B92C5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4-3</w:t>
            </w:r>
            <w:r w:rsidRPr="004D39D1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▪</w:t>
            </w:r>
            <w:r w:rsidRPr="004D39D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三位數除以二位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</w:p>
          <w:p w:rsidR="00B92C55" w:rsidRPr="004D39D1" w:rsidRDefault="00B92C55" w:rsidP="00B92C5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4-4</w:t>
            </w:r>
            <w:r w:rsidRPr="004D39D1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▪</w:t>
            </w:r>
            <w:r w:rsidRPr="004D39D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多位數的除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法</w:t>
            </w:r>
          </w:p>
          <w:p w:rsidR="00B92C55" w:rsidRPr="004D39D1" w:rsidRDefault="00B92C55" w:rsidP="00B92C55">
            <w:pPr>
              <w:widowControl w:val="0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4-5</w:t>
            </w:r>
            <w:r w:rsidRPr="004D39D1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▪</w:t>
            </w:r>
            <w:r w:rsidRPr="004D39D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末位是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0的除法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數-E-A1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數-E-A3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數-E-B1</w:t>
            </w:r>
          </w:p>
          <w:p w:rsidR="00B92C55" w:rsidRPr="004D39D1" w:rsidRDefault="00B92C55" w:rsidP="00B92C55">
            <w:pPr>
              <w:widowControl w:val="0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widowControl w:val="0"/>
              <w:ind w:firstLine="23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N-4-2較大位數之乘除計算：處理乘數與除數為多位數之乘除直式計算。教師用位值的概念說明直式計算的合理性。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n-Ⅱ-2熟練較大位數之加、減、乘計算或估算，並能應用於日常解題。</w:t>
            </w:r>
          </w:p>
          <w:p w:rsidR="00B92C55" w:rsidRPr="004D39D1" w:rsidRDefault="00B92C55" w:rsidP="00B92C55">
            <w:pPr>
              <w:widowControl w:val="0"/>
              <w:ind w:firstLine="23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n-Ⅱ-3理解除法的意義，能做計算與估算，並能應用於日常解題。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</w:t>
            </w:r>
          </w:p>
          <w:p w:rsidR="00B92C55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紙筆測驗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widowControl w:val="0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55" w:rsidRPr="00C2223E" w:rsidRDefault="00B92C55" w:rsidP="00B92C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55" w:rsidRPr="003C079F" w:rsidRDefault="00B92C55" w:rsidP="00B92C55">
            <w:pPr>
              <w:jc w:val="both"/>
              <w:rPr>
                <w:rFonts w:ascii="標楷體" w:eastAsia="標楷體" w:hAnsi="標楷體"/>
              </w:rPr>
            </w:pPr>
            <w:r w:rsidRPr="003C079F">
              <w:rPr>
                <w:rFonts w:ascii="標楷體" w:eastAsia="標楷體" w:hAnsi="標楷體" w:hint="eastAsia"/>
              </w:rPr>
              <w:t>E-</w:t>
            </w:r>
            <w:r w:rsidRPr="003C079F">
              <w:rPr>
                <w:rFonts w:ascii="標楷體" w:eastAsia="標楷體" w:hAnsi="標楷體"/>
              </w:rPr>
              <w:t>game</w:t>
            </w:r>
            <w:r w:rsidRPr="003C079F">
              <w:rPr>
                <w:rFonts w:ascii="標楷體" w:eastAsia="標楷體" w:hAnsi="標楷體" w:hint="eastAsia"/>
              </w:rPr>
              <w:t>美斯島</w:t>
            </w:r>
          </w:p>
        </w:tc>
      </w:tr>
      <w:tr w:rsidR="00B92C55" w:rsidRPr="00C2223E" w:rsidTr="00B92C5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55" w:rsidRPr="00236963" w:rsidRDefault="00B92C55" w:rsidP="00B92C5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C55" w:rsidRPr="004D39D1" w:rsidRDefault="00B92C55" w:rsidP="00B92C55">
            <w:pPr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第5單元三角形</w:t>
            </w:r>
          </w:p>
          <w:p w:rsidR="00B92C55" w:rsidRPr="004D39D1" w:rsidRDefault="00B92C55" w:rsidP="00B92C5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5-1</w:t>
            </w:r>
            <w:r w:rsidRPr="004D39D1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▪</w:t>
            </w:r>
            <w:r w:rsidRPr="004D39D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從邊和角來分類三角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形</w:t>
            </w:r>
          </w:p>
          <w:p w:rsidR="00B92C55" w:rsidRPr="004D39D1" w:rsidRDefault="00B92C55" w:rsidP="00B92C5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5-2</w:t>
            </w:r>
            <w:r w:rsidRPr="004D39D1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▪</w:t>
            </w:r>
            <w:r w:rsidRPr="004D39D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畫出基本三角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形</w:t>
            </w:r>
          </w:p>
          <w:p w:rsidR="00B92C55" w:rsidRPr="004D39D1" w:rsidRDefault="00B92C55" w:rsidP="00B92C55">
            <w:pPr>
              <w:widowControl w:val="0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5-3</w:t>
            </w:r>
            <w:r w:rsidRPr="004D39D1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▪</w:t>
            </w:r>
            <w:r w:rsidRPr="004D39D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全圖形和全三角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數-E-A1</w:t>
            </w:r>
          </w:p>
          <w:p w:rsidR="00CB6606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數-E-A2</w:t>
            </w:r>
          </w:p>
          <w:p w:rsidR="00CB6606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數-E-B1</w:t>
            </w:r>
          </w:p>
          <w:p w:rsidR="00B92C55" w:rsidRPr="004D39D1" w:rsidRDefault="00B92C55" w:rsidP="00CB6606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S-4-6平面圖形的全等：以具體操作為主。形狀大小一樣的兩圖形全等。能用平移、旋轉、翻轉做全等疊合。全等圖形之對應角相等、對應邊相等。</w:t>
            </w:r>
          </w:p>
          <w:p w:rsidR="00B92C55" w:rsidRPr="004D39D1" w:rsidRDefault="00B92C55" w:rsidP="00B92C55">
            <w:pPr>
              <w:widowControl w:val="0"/>
              <w:ind w:firstLine="23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S-4-7三角形：以邊與角的特徵認識特殊三角形並能作圖。如正三角形、等腰三角形、直角三角形、銳角三角形、鈍角三角形。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s-Ⅱ-2認識平面圖形全等的意義。</w:t>
            </w:r>
          </w:p>
          <w:p w:rsidR="00B92C55" w:rsidRPr="004D39D1" w:rsidRDefault="00B92C55" w:rsidP="00B92C55">
            <w:pPr>
              <w:widowControl w:val="0"/>
              <w:ind w:firstLine="23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s-Ⅱ-3透過平面圖形的構成要素，認識常見三角形、常見四邊形與圓。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</w:t>
            </w:r>
          </w:p>
          <w:p w:rsidR="00B92C55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紙筆測驗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widowControl w:val="0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55" w:rsidRPr="00C2223E" w:rsidRDefault="00B92C55" w:rsidP="00B92C5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55" w:rsidRPr="003C079F" w:rsidRDefault="00B92C55" w:rsidP="00B92C5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92C55" w:rsidRPr="00C2223E" w:rsidTr="00B92C5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55" w:rsidRPr="00236963" w:rsidRDefault="00B92C55" w:rsidP="00B92C5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C55" w:rsidRPr="004D39D1" w:rsidRDefault="00B92C55" w:rsidP="00B92C55">
            <w:pPr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加油小站1</w:t>
            </w:r>
          </w:p>
          <w:p w:rsidR="00B92C55" w:rsidRPr="004D39D1" w:rsidRDefault="00B92C55" w:rsidP="00B92C55">
            <w:pPr>
              <w:widowControl w:val="0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魔術小偵探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數-E-A1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數-E-A2</w:t>
            </w:r>
          </w:p>
          <w:p w:rsidR="00CB6606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數-E-B1</w:t>
            </w:r>
          </w:p>
          <w:p w:rsidR="00B92C55" w:rsidRPr="004D39D1" w:rsidRDefault="00B92C55" w:rsidP="00CB6606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N-4-1一億以內的數：位值單位「萬」、「十萬」、「百萬」、「千萬」。建立應用大數時之計算習慣，如「30萬1200」與「21萬300」的加減法。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N-4-2較大位數之乘除計算：處理乘數與除數為多位數之乘除直式計算。教師用位值的概念說明直式計算的合理性。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S-4-1角度：「度」（同N-4-10）。量角器的操作。實測、估測與計算。以角的合成認識180度到360度之間的角度。「平角」、「周角」。指定角度作圖。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S-4-2解題：旋轉角。以具體操作為主，並結合計算。以鐘面為模型討論從始邊轉到終邊所轉的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角度。旋轉有兩個方向：「順時針」、「逆時針」。「平角」、「周角」。</w:t>
            </w:r>
          </w:p>
          <w:p w:rsidR="00B92C55" w:rsidRPr="004D39D1" w:rsidRDefault="00B92C55" w:rsidP="00B92C55">
            <w:pPr>
              <w:widowControl w:val="0"/>
              <w:ind w:firstLine="23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S-4-7三角形：以邊與角的特徵認識特殊三角形並能作圖。如正三角形、等腰三角形、直角三角形、銳角三角形、鈍角三角形。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n-Ⅱ-2熟練較大位數之加、減、乘計算或估算，並能應用於日常解題。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n-Ⅱ-3理解除法的意義，能做計算與估算，並能應用於日常解題。</w:t>
            </w:r>
          </w:p>
          <w:p w:rsidR="00B92C55" w:rsidRPr="004D39D1" w:rsidRDefault="00B92C55" w:rsidP="00B92C55">
            <w:pPr>
              <w:widowControl w:val="0"/>
              <w:ind w:firstLine="23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s-Ⅱ-4在活動中，認識幾何概念的應用，如旋轉角、展開圖與空間形體。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</w:t>
            </w:r>
          </w:p>
          <w:p w:rsidR="00B92C55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紙筆測驗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widowControl w:val="0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55" w:rsidRPr="00C2223E" w:rsidRDefault="00B92C55" w:rsidP="00B92C5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55" w:rsidRPr="00C2223E" w:rsidRDefault="00B92C55" w:rsidP="00B92C5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92C55" w:rsidRPr="00C2223E" w:rsidTr="00B92C5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55" w:rsidRPr="00236963" w:rsidRDefault="00B92C55" w:rsidP="00B92C5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C55" w:rsidRPr="004D39D1" w:rsidRDefault="00B92C55" w:rsidP="00B92C55">
            <w:pPr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第6單元分數</w:t>
            </w:r>
          </w:p>
          <w:p w:rsidR="00B92C55" w:rsidRPr="004D39D1" w:rsidRDefault="00B92C55" w:rsidP="00B92C5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6-1</w:t>
            </w:r>
            <w:r w:rsidRPr="004D39D1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▪</w:t>
            </w:r>
            <w:r w:rsidRPr="004D39D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認識真分數、假分數和帶分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</w:p>
          <w:p w:rsidR="00B92C55" w:rsidRPr="004D39D1" w:rsidRDefault="00B92C55" w:rsidP="00B92C5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6-2</w:t>
            </w:r>
            <w:r w:rsidRPr="004D39D1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▪</w:t>
            </w:r>
            <w:r w:rsidRPr="004D39D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假分數和帶分數的互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換</w:t>
            </w:r>
          </w:p>
          <w:p w:rsidR="00B92C55" w:rsidRPr="004D39D1" w:rsidRDefault="00B92C55" w:rsidP="00B92C55">
            <w:pPr>
              <w:widowControl w:val="0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6-3</w:t>
            </w:r>
            <w:r w:rsidRPr="004D39D1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▪</w:t>
            </w:r>
            <w:r w:rsidRPr="004D39D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認識分數的數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數-E-A1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數-E-A2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數-E-B1</w:t>
            </w:r>
          </w:p>
          <w:p w:rsidR="00B92C55" w:rsidRPr="004D39D1" w:rsidRDefault="00B92C55" w:rsidP="00CB6606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N-4-5同分母分數：一般同分母分數教學（包括「真分數」、「假分數」、「帶分數」名詞引入）。假分數和帶分數之變換。同分母分數的比較、加、減與整數倍。</w:t>
            </w:r>
          </w:p>
          <w:p w:rsidR="00B92C55" w:rsidRPr="004D39D1" w:rsidRDefault="00B92C55" w:rsidP="00B92C55">
            <w:pPr>
              <w:widowControl w:val="0"/>
              <w:ind w:firstLine="23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N-4-8數線與分數、小數：連結分小數長度量的經驗。以標記和簡單的比較與計算，建立整數、分數、小數一體的認識。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n-Ⅱ-6理解同分母分數的加、減、整數倍的意義、計算與應用。認識等值分數的意義，並應用於認識簡單異分母分數之比較與加減的意義。</w:t>
            </w:r>
          </w:p>
          <w:p w:rsidR="00B92C55" w:rsidRPr="004D39D1" w:rsidRDefault="00B92C55" w:rsidP="00B92C55">
            <w:pPr>
              <w:widowControl w:val="0"/>
              <w:ind w:firstLine="23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n-Ⅱ-8能在數線標示整數、分數、小數並做比較與加減，理解整數、分數、小數都是數。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</w:t>
            </w:r>
          </w:p>
          <w:p w:rsidR="00B92C55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紙筆測驗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widowControl w:val="0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55" w:rsidRPr="00C2223E" w:rsidRDefault="00B92C55" w:rsidP="00B92C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55" w:rsidRPr="003C079F" w:rsidRDefault="00B92C55" w:rsidP="00B92C55">
            <w:pPr>
              <w:jc w:val="both"/>
              <w:rPr>
                <w:rFonts w:ascii="標楷體" w:eastAsia="標楷體" w:hAnsi="標楷體"/>
              </w:rPr>
            </w:pPr>
            <w:r w:rsidRPr="003C079F">
              <w:rPr>
                <w:rFonts w:ascii="標楷體" w:eastAsia="標楷體" w:hAnsi="標楷體" w:hint="eastAsia"/>
              </w:rPr>
              <w:t>E-</w:t>
            </w:r>
            <w:r w:rsidRPr="003C079F">
              <w:rPr>
                <w:rFonts w:ascii="標楷體" w:eastAsia="標楷體" w:hAnsi="標楷體"/>
              </w:rPr>
              <w:t>game</w:t>
            </w:r>
            <w:r w:rsidRPr="003C079F">
              <w:rPr>
                <w:rFonts w:ascii="標楷體" w:eastAsia="標楷體" w:hAnsi="標楷體" w:hint="eastAsia"/>
              </w:rPr>
              <w:t>美斯島</w:t>
            </w:r>
          </w:p>
        </w:tc>
      </w:tr>
      <w:tr w:rsidR="00B92C55" w:rsidRPr="00C2223E" w:rsidTr="00B92C5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55" w:rsidRPr="00236963" w:rsidRDefault="00B92C55" w:rsidP="00B92C5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C55" w:rsidRPr="004D39D1" w:rsidRDefault="00B92C55" w:rsidP="00B92C55">
            <w:pPr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第7單元數量關係</w:t>
            </w:r>
          </w:p>
          <w:p w:rsidR="00B92C55" w:rsidRPr="004D39D1" w:rsidRDefault="00B92C55" w:rsidP="00B92C55">
            <w:pPr>
              <w:widowControl w:val="0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7-1</w:t>
            </w:r>
            <w:r w:rsidRPr="004D39D1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▪</w:t>
            </w:r>
            <w:r w:rsidRPr="004D39D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數字的規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數-E-A1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數-E-A3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數-E-B1</w:t>
            </w:r>
          </w:p>
          <w:p w:rsidR="00B92C55" w:rsidRPr="004D39D1" w:rsidRDefault="00B92C55" w:rsidP="00B92C55">
            <w:pPr>
              <w:widowControl w:val="0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widowControl w:val="0"/>
              <w:ind w:firstLine="23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R-4-4數量模式與推理：以操作活動為主。二維變化模式之觀察與推理，如二維數字圖之推理，奇數與偶數，及其加、減、乘模式。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widowControl w:val="0"/>
              <w:ind w:firstLine="23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r-Ⅱ-2認識一維及二維之數量模式，並能說明及簡單推理。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</w:t>
            </w:r>
          </w:p>
          <w:p w:rsidR="00B92C55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紙筆測驗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widowControl w:val="0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55" w:rsidRPr="00C2223E" w:rsidRDefault="00B92C55" w:rsidP="00B92C5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55" w:rsidRPr="00C2223E" w:rsidRDefault="00B92C55" w:rsidP="00B92C5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92C55" w:rsidRPr="00C2223E" w:rsidTr="00B92C5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55" w:rsidRPr="00236963" w:rsidRDefault="00B92C55" w:rsidP="00B92C5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C55" w:rsidRPr="004D39D1" w:rsidRDefault="00B92C55" w:rsidP="00B92C55">
            <w:pPr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第7單元數量關係</w:t>
            </w:r>
          </w:p>
          <w:p w:rsidR="00B92C55" w:rsidRPr="004D39D1" w:rsidRDefault="00B92C55" w:rsidP="00B92C5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7-2</w:t>
            </w:r>
            <w:r w:rsidRPr="004D39D1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▪</w:t>
            </w:r>
            <w:r w:rsidRPr="004D39D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形的規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律</w:t>
            </w:r>
          </w:p>
          <w:p w:rsidR="00B92C55" w:rsidRPr="004D39D1" w:rsidRDefault="00B92C55" w:rsidP="00B92C55">
            <w:pPr>
              <w:widowControl w:val="0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7-3</w:t>
            </w:r>
            <w:r w:rsidRPr="004D39D1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▪</w:t>
            </w:r>
            <w:r w:rsidRPr="004D39D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奇偶的規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數-E-A1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數-E-A3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數-E-B1</w:t>
            </w:r>
          </w:p>
          <w:p w:rsidR="00B92C55" w:rsidRPr="004D39D1" w:rsidRDefault="00B92C55" w:rsidP="00B92C55">
            <w:pPr>
              <w:widowControl w:val="0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widowControl w:val="0"/>
              <w:ind w:firstLine="23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R-4-4數量模式與推理：以操作活動為主。二維變化模式之觀察與推理，如二維數字圖之推理，奇數與偶數，及其加、減、乘模式。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widowControl w:val="0"/>
              <w:ind w:firstLine="23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r-Ⅱ-2認識一維及二維之數量模式，並能說明及簡單推理。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</w:t>
            </w:r>
          </w:p>
          <w:p w:rsidR="00B92C55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紙筆測驗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widowControl w:val="0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55" w:rsidRPr="00C2223E" w:rsidRDefault="00B92C55" w:rsidP="00B92C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55" w:rsidRPr="003C079F" w:rsidRDefault="00B92C55" w:rsidP="00B92C55">
            <w:pPr>
              <w:jc w:val="both"/>
              <w:rPr>
                <w:rFonts w:ascii="標楷體" w:eastAsia="標楷體" w:hAnsi="標楷體"/>
              </w:rPr>
            </w:pPr>
            <w:r w:rsidRPr="003C079F">
              <w:rPr>
                <w:rFonts w:ascii="標楷體" w:eastAsia="標楷體" w:hAnsi="標楷體" w:hint="eastAsia"/>
              </w:rPr>
              <w:t>E-</w:t>
            </w:r>
            <w:r w:rsidRPr="003C079F">
              <w:rPr>
                <w:rFonts w:ascii="標楷體" w:eastAsia="標楷體" w:hAnsi="標楷體"/>
              </w:rPr>
              <w:t>game</w:t>
            </w:r>
            <w:r w:rsidRPr="003C079F">
              <w:rPr>
                <w:rFonts w:ascii="標楷體" w:eastAsia="標楷體" w:hAnsi="標楷體" w:hint="eastAsia"/>
              </w:rPr>
              <w:t>美斯島</w:t>
            </w:r>
          </w:p>
        </w:tc>
      </w:tr>
      <w:tr w:rsidR="00B92C55" w:rsidRPr="00C2223E" w:rsidTr="00B92C5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55" w:rsidRPr="00236963" w:rsidRDefault="00B92C55" w:rsidP="00B92C5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C55" w:rsidRPr="004D39D1" w:rsidRDefault="00B92C55" w:rsidP="00B92C55">
            <w:pPr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第8單元整數四則</w:t>
            </w:r>
          </w:p>
          <w:p w:rsidR="00B92C55" w:rsidRPr="004D39D1" w:rsidRDefault="00B92C55" w:rsidP="00B92C5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8-1</w:t>
            </w:r>
            <w:r w:rsidRPr="004D39D1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▪</w:t>
            </w:r>
            <w:r w:rsidRPr="004D39D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併式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—由左而右</w:t>
            </w:r>
          </w:p>
          <w:p w:rsidR="00B92C55" w:rsidRPr="004D39D1" w:rsidRDefault="00B92C55" w:rsidP="00B92C55">
            <w:pPr>
              <w:widowControl w:val="0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8-2</w:t>
            </w:r>
            <w:r w:rsidRPr="004D39D1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▪</w:t>
            </w:r>
            <w:r w:rsidRPr="004D39D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有括號的先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數-E-A1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數-E-A3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數-E-B1</w:t>
            </w:r>
          </w:p>
          <w:p w:rsidR="00B92C55" w:rsidRPr="004D39D1" w:rsidRDefault="00B92C55" w:rsidP="00B92C55">
            <w:pPr>
              <w:widowControl w:val="0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N-4-3解題：兩步驟應用問題（乘除，連除）。乘與除、連除之應用解題。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R-4-1兩步驟問題併式：併式是代數學習的重要基礎。含四則混合計算的約定（由左往右算、先乘除後加減、括號先算）。學習逐次減項計算。</w:t>
            </w:r>
          </w:p>
          <w:p w:rsidR="00B92C55" w:rsidRPr="004D39D1" w:rsidRDefault="00B92C55" w:rsidP="00B92C55">
            <w:pPr>
              <w:widowControl w:val="0"/>
              <w:ind w:firstLine="23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R-4-2四則計算規律（I）：兩步驟計算規則。加減混合計算、乘除混合計算。在四則混合計算中運用數的運算性質。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n-Ⅱ-5在具體情境中，解決兩步驟應用問題。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r-Ⅱ-3理解兩步驟問題的併式計算與四則混合計算之約定。</w:t>
            </w:r>
          </w:p>
          <w:p w:rsidR="00B92C55" w:rsidRPr="004D39D1" w:rsidRDefault="00B92C55" w:rsidP="00B92C55">
            <w:pPr>
              <w:widowControl w:val="0"/>
              <w:ind w:firstLine="23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r-Ⅱ-4認識兩步驟計算中加減與部分乘除計算的規則並能應用。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</w:t>
            </w:r>
          </w:p>
          <w:p w:rsidR="00B92C55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紙筆測驗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widowControl w:val="0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55" w:rsidRPr="00C2223E" w:rsidRDefault="00B92C55" w:rsidP="00B92C5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55" w:rsidRPr="00C2223E" w:rsidRDefault="00B92C55" w:rsidP="00B92C5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92C55" w:rsidRPr="00C2223E" w:rsidTr="00B92C5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55" w:rsidRPr="00236963" w:rsidRDefault="00B92C55" w:rsidP="00B92C5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C55" w:rsidRPr="004D39D1" w:rsidRDefault="00B92C55" w:rsidP="00B92C55">
            <w:pPr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第8單元整數四則</w:t>
            </w:r>
          </w:p>
          <w:p w:rsidR="00B92C55" w:rsidRPr="004D39D1" w:rsidRDefault="00B92C55" w:rsidP="00B92C5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8-2</w:t>
            </w:r>
            <w:r w:rsidRPr="004D39D1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▪</w:t>
            </w:r>
            <w:r w:rsidRPr="004D39D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有括號的先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算</w:t>
            </w:r>
          </w:p>
          <w:p w:rsidR="00B92C55" w:rsidRPr="004D39D1" w:rsidRDefault="00B92C55" w:rsidP="00B92C55">
            <w:pPr>
              <w:widowControl w:val="0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8-3</w:t>
            </w:r>
            <w:r w:rsidRPr="004D39D1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▪</w:t>
            </w:r>
            <w:r w:rsidRPr="004D39D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四則計算——先乘除後加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數-E-A1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數-E-A3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數-E-B1</w:t>
            </w:r>
          </w:p>
          <w:p w:rsidR="00B92C55" w:rsidRPr="004D39D1" w:rsidRDefault="00B92C55" w:rsidP="00B92C55">
            <w:pPr>
              <w:widowControl w:val="0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N-4-3解題：兩步驟應用問題（乘除，連除）。乘與除、連除之應用解題。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R-4-1兩步驟問題併式：併式是代數學習的重要基礎。含四則混合計算的約定（由左往右算、先乘除後加減、括號先算）。學習逐次減項計算。</w:t>
            </w:r>
          </w:p>
          <w:p w:rsidR="00B92C55" w:rsidRPr="004D39D1" w:rsidRDefault="00B92C55" w:rsidP="00B92C55">
            <w:pPr>
              <w:widowControl w:val="0"/>
              <w:ind w:firstLine="23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R-4-2四則計算規律（I）：兩步驟計算規則。加減混合計算、乘除混合計算。在四則混合計算中運用數的運算性質。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n-Ⅱ-5在具體情境中，解決兩步驟應用問題。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r-Ⅱ-3理解兩步驟問題的併式計算與四則混合計算之約定。</w:t>
            </w:r>
          </w:p>
          <w:p w:rsidR="00B92C55" w:rsidRPr="004D39D1" w:rsidRDefault="00B92C55" w:rsidP="00B92C55">
            <w:pPr>
              <w:widowControl w:val="0"/>
              <w:ind w:firstLine="23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r-Ⅱ-4認識兩步驟計算中加減與部分乘除計算的規則並能應用。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</w:t>
            </w:r>
          </w:p>
          <w:p w:rsidR="00B92C55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紙筆測驗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widowControl w:val="0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55" w:rsidRPr="00C2223E" w:rsidRDefault="00B92C55" w:rsidP="00B92C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55" w:rsidRPr="003C079F" w:rsidRDefault="00B92C55" w:rsidP="00B92C55">
            <w:pPr>
              <w:jc w:val="both"/>
              <w:rPr>
                <w:rFonts w:ascii="標楷體" w:eastAsia="標楷體" w:hAnsi="標楷體"/>
              </w:rPr>
            </w:pPr>
            <w:r w:rsidRPr="003C079F">
              <w:rPr>
                <w:rFonts w:ascii="標楷體" w:eastAsia="標楷體" w:hAnsi="標楷體" w:hint="eastAsia"/>
              </w:rPr>
              <w:t>E-</w:t>
            </w:r>
            <w:r w:rsidRPr="003C079F">
              <w:rPr>
                <w:rFonts w:ascii="標楷體" w:eastAsia="標楷體" w:hAnsi="標楷體"/>
              </w:rPr>
              <w:t>game</w:t>
            </w:r>
            <w:r w:rsidRPr="003C079F">
              <w:rPr>
                <w:rFonts w:ascii="標楷體" w:eastAsia="標楷體" w:hAnsi="標楷體" w:hint="eastAsia"/>
              </w:rPr>
              <w:t>美斯島</w:t>
            </w:r>
          </w:p>
        </w:tc>
      </w:tr>
      <w:tr w:rsidR="00B92C55" w:rsidRPr="00C2223E" w:rsidTr="00B92C5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55" w:rsidRPr="00236963" w:rsidRDefault="00B92C55" w:rsidP="00B92C5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C55" w:rsidRPr="004D39D1" w:rsidRDefault="00B92C55" w:rsidP="00B92C55">
            <w:pPr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第9單元小數</w:t>
            </w:r>
          </w:p>
          <w:p w:rsidR="00B92C55" w:rsidRPr="004D39D1" w:rsidRDefault="00B92C55" w:rsidP="00B92C5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9-1</w:t>
            </w:r>
            <w:r w:rsidRPr="004D39D1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▪</w:t>
            </w:r>
            <w:r w:rsidRPr="004D39D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認識二位小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</w:p>
          <w:p w:rsidR="00B92C55" w:rsidRPr="004D39D1" w:rsidRDefault="00B92C55" w:rsidP="00B92C55">
            <w:pPr>
              <w:widowControl w:val="0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9-2</w:t>
            </w:r>
            <w:r w:rsidRPr="004D39D1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▪</w:t>
            </w:r>
            <w:r w:rsidRPr="004D39D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小數的大小比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數-E-A2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數-E-A3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數-E-B1</w:t>
            </w:r>
          </w:p>
          <w:p w:rsidR="00B92C55" w:rsidRPr="004D39D1" w:rsidRDefault="00B92C55" w:rsidP="00CB6606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N-4-7二位小數：位值單位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「百分位」。位值單位換算。比較、計算與解題。用直式計算二位小數的加、減與整數倍。</w:t>
            </w:r>
          </w:p>
          <w:p w:rsidR="00B92C55" w:rsidRPr="004D39D1" w:rsidRDefault="00B92C55" w:rsidP="00B92C55">
            <w:pPr>
              <w:widowControl w:val="0"/>
              <w:ind w:firstLine="23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N-4-8數線與分數、小數：連結分小數長度量的經驗。以標記和簡單的比較與計算，建立整數、分數、小數一體的認識。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n-Ⅱ-7理解小數的意義與位值結構，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並能做加、減、整數倍的直式計算與應用。</w:t>
            </w:r>
          </w:p>
          <w:p w:rsidR="00B92C55" w:rsidRPr="004D39D1" w:rsidRDefault="00B92C55" w:rsidP="00B92C55">
            <w:pPr>
              <w:widowControl w:val="0"/>
              <w:ind w:firstLine="23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n-Ⅱ-8能在數線標示整數、分數、小數並做比較與加減，理解整數、分數、小數都是數。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習作作業、</w:t>
            </w:r>
          </w:p>
          <w:p w:rsidR="00B92C55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紙筆測驗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widowControl w:val="0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55" w:rsidRPr="00C2223E" w:rsidRDefault="00B92C55" w:rsidP="00B92C5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55" w:rsidRPr="00C2223E" w:rsidRDefault="00B92C55" w:rsidP="00B92C5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92C55" w:rsidRPr="00C2223E" w:rsidTr="00B92C5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55" w:rsidRPr="00236963" w:rsidRDefault="00B92C55" w:rsidP="00B92C5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C55" w:rsidRPr="004D39D1" w:rsidRDefault="00B92C55" w:rsidP="00B92C55">
            <w:pPr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第9單元小數</w:t>
            </w:r>
          </w:p>
          <w:p w:rsidR="00B92C55" w:rsidRPr="004D39D1" w:rsidRDefault="00B92C55" w:rsidP="00B92C5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9-3</w:t>
            </w:r>
            <w:r w:rsidRPr="004D39D1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▪</w:t>
            </w:r>
            <w:r w:rsidRPr="004D39D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小數的加減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法</w:t>
            </w:r>
          </w:p>
          <w:p w:rsidR="00B92C55" w:rsidRPr="004D39D1" w:rsidRDefault="00B92C55" w:rsidP="00B92C55">
            <w:pPr>
              <w:widowControl w:val="0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9-4</w:t>
            </w:r>
            <w:r w:rsidRPr="004D39D1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▪</w:t>
            </w:r>
            <w:r w:rsidRPr="004D39D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認識小數的數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數-E-A2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數-E-A3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數-E-B1</w:t>
            </w:r>
          </w:p>
          <w:p w:rsidR="00B92C55" w:rsidRPr="004D39D1" w:rsidRDefault="00B92C55" w:rsidP="00CB6606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N-4-7二位小數：位值單位「百分位」。位值單位換算。比較、計算與解題。用直式計算二位小數的加、減與整數倍。</w:t>
            </w:r>
          </w:p>
          <w:p w:rsidR="00B92C55" w:rsidRPr="004D39D1" w:rsidRDefault="00B92C55" w:rsidP="00B92C55">
            <w:pPr>
              <w:widowControl w:val="0"/>
              <w:ind w:firstLine="23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N-4-8數線與分數、小數：連結分小數長度量的經驗。以標記和簡單的比較與計算，建立整數、分數、小數一體的認識。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n-Ⅱ-7理解小數的意義與位值結構，並能做加、減、整數倍的直式計算與應用。</w:t>
            </w:r>
          </w:p>
          <w:p w:rsidR="00B92C55" w:rsidRPr="004D39D1" w:rsidRDefault="00B92C55" w:rsidP="00B92C55">
            <w:pPr>
              <w:widowControl w:val="0"/>
              <w:ind w:firstLine="23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n-Ⅱ-8能在數線標示整數、分數、小數並做比較與加減，理解整數、分數、小數都是數。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</w:t>
            </w:r>
          </w:p>
          <w:p w:rsidR="00B92C55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紙筆測驗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widowControl w:val="0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55" w:rsidRPr="00C2223E" w:rsidRDefault="00B92C55" w:rsidP="00B92C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55" w:rsidRPr="003C079F" w:rsidRDefault="00B92C55" w:rsidP="00B92C55">
            <w:pPr>
              <w:jc w:val="both"/>
              <w:rPr>
                <w:rFonts w:ascii="標楷體" w:eastAsia="標楷體" w:hAnsi="標楷體"/>
              </w:rPr>
            </w:pPr>
            <w:r w:rsidRPr="003C079F">
              <w:rPr>
                <w:rFonts w:ascii="標楷體" w:eastAsia="標楷體" w:hAnsi="標楷體" w:hint="eastAsia"/>
              </w:rPr>
              <w:t>E-</w:t>
            </w:r>
            <w:r w:rsidRPr="003C079F">
              <w:rPr>
                <w:rFonts w:ascii="標楷體" w:eastAsia="標楷體" w:hAnsi="標楷體"/>
              </w:rPr>
              <w:t>game</w:t>
            </w:r>
            <w:r w:rsidRPr="003C079F">
              <w:rPr>
                <w:rFonts w:ascii="標楷體" w:eastAsia="標楷體" w:hAnsi="標楷體" w:hint="eastAsia"/>
              </w:rPr>
              <w:t>美斯島</w:t>
            </w:r>
          </w:p>
        </w:tc>
      </w:tr>
      <w:tr w:rsidR="00B92C55" w:rsidRPr="00C2223E" w:rsidTr="00B92C5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55" w:rsidRPr="00236963" w:rsidRDefault="00B92C55" w:rsidP="00B92C5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C55" w:rsidRPr="004D39D1" w:rsidRDefault="00B92C55" w:rsidP="00B92C55">
            <w:pPr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第10單元長度</w:t>
            </w:r>
          </w:p>
          <w:p w:rsidR="00B92C55" w:rsidRPr="004D39D1" w:rsidRDefault="00B92C55" w:rsidP="00B92C5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10-1</w:t>
            </w:r>
            <w:r w:rsidRPr="004D39D1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▪</w:t>
            </w:r>
            <w:r w:rsidRPr="004D39D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認識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1公里</w:t>
            </w:r>
          </w:p>
          <w:p w:rsidR="00B92C55" w:rsidRPr="004D39D1" w:rsidRDefault="00B92C55" w:rsidP="00B92C5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10-2</w:t>
            </w:r>
            <w:r w:rsidRPr="004D39D1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▪</w:t>
            </w:r>
            <w:r w:rsidRPr="004D39D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公里和公尺的換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算</w:t>
            </w:r>
          </w:p>
          <w:p w:rsidR="00B92C55" w:rsidRPr="004D39D1" w:rsidRDefault="00B92C55" w:rsidP="00B92C55">
            <w:pPr>
              <w:widowControl w:val="0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10-3</w:t>
            </w:r>
            <w:r w:rsidRPr="004D39D1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▪</w:t>
            </w:r>
            <w:r w:rsidRPr="004D39D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公里和公分的換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數-E-A1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數-E-A2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數-E-A3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數-E-B1</w:t>
            </w:r>
          </w:p>
          <w:p w:rsidR="00B92C55" w:rsidRPr="004D39D1" w:rsidRDefault="00B92C55" w:rsidP="00CB6606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widowControl w:val="0"/>
              <w:ind w:firstLine="23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N-4-9長度：「公里」。生活實例之應用。含其他長度單位的換算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與計算。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widowControl w:val="0"/>
              <w:ind w:firstLine="23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n-Ⅱ-9理解長度、角度、面積、容量、重量的常用單位與換算，培養量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感與估測能力，並能做計算和應用解題。認識體積。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習作作業、</w:t>
            </w:r>
          </w:p>
          <w:p w:rsidR="00B92C55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紙筆測驗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widowControl w:val="0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55" w:rsidRPr="00C2223E" w:rsidRDefault="00B92C55" w:rsidP="00B92C5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55" w:rsidRPr="00C2223E" w:rsidRDefault="00B92C55" w:rsidP="00B92C5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92C55" w:rsidRPr="00C2223E" w:rsidTr="00B92C5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55" w:rsidRPr="00236963" w:rsidRDefault="00B92C55" w:rsidP="00B92C5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C55" w:rsidRPr="004D39D1" w:rsidRDefault="00B92C55" w:rsidP="00B92C55">
            <w:pPr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第10單元長度</w:t>
            </w:r>
          </w:p>
          <w:p w:rsidR="00B92C55" w:rsidRPr="004D39D1" w:rsidRDefault="00B92C55" w:rsidP="00B92C55">
            <w:pPr>
              <w:widowControl w:val="0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10-4</w:t>
            </w:r>
            <w:r w:rsidRPr="004D39D1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▪</w:t>
            </w:r>
            <w:r w:rsidRPr="004D39D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公里和公尺的計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06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數-E-A1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數-E-A3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數-E-B1</w:t>
            </w:r>
          </w:p>
          <w:p w:rsidR="00B92C55" w:rsidRPr="004D39D1" w:rsidRDefault="00B92C55" w:rsidP="00CB6606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widowControl w:val="0"/>
              <w:ind w:firstLine="23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N-4-9長度：「公里」。生活實例之應用。含其他長度單位的換算與計算。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widowControl w:val="0"/>
              <w:ind w:firstLine="23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n-Ⅱ-9理解長度、角度、面積、容量、重量的常用單位與換算，培養量感與估測能力，並能做計算和應用解題。認識體積。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</w:t>
            </w:r>
          </w:p>
          <w:p w:rsidR="00B92C55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紙筆測驗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widowControl w:val="0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55" w:rsidRPr="00C2223E" w:rsidRDefault="00B92C55" w:rsidP="00B92C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55" w:rsidRPr="003C079F" w:rsidRDefault="00B92C55" w:rsidP="00B92C55">
            <w:pPr>
              <w:jc w:val="both"/>
              <w:rPr>
                <w:rFonts w:ascii="標楷體" w:eastAsia="標楷體" w:hAnsi="標楷體"/>
              </w:rPr>
            </w:pPr>
            <w:r w:rsidRPr="003C079F">
              <w:rPr>
                <w:rFonts w:ascii="標楷體" w:eastAsia="標楷體" w:hAnsi="標楷體" w:hint="eastAsia"/>
              </w:rPr>
              <w:t>E-</w:t>
            </w:r>
            <w:r w:rsidRPr="003C079F">
              <w:rPr>
                <w:rFonts w:ascii="標楷體" w:eastAsia="標楷體" w:hAnsi="標楷體"/>
              </w:rPr>
              <w:t>game</w:t>
            </w:r>
            <w:r w:rsidRPr="003C079F">
              <w:rPr>
                <w:rFonts w:ascii="標楷體" w:eastAsia="標楷體" w:hAnsi="標楷體" w:hint="eastAsia"/>
              </w:rPr>
              <w:t>美斯島</w:t>
            </w:r>
          </w:p>
        </w:tc>
      </w:tr>
      <w:tr w:rsidR="00B92C55" w:rsidRPr="00C2223E" w:rsidTr="00B92C5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55" w:rsidRPr="00236963" w:rsidRDefault="00B92C55" w:rsidP="00B92C5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C55" w:rsidRPr="004D39D1" w:rsidRDefault="00B92C55" w:rsidP="00B92C55">
            <w:pPr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加油小站2</w:t>
            </w:r>
          </w:p>
          <w:p w:rsidR="00B92C55" w:rsidRPr="004D39D1" w:rsidRDefault="00B92C55" w:rsidP="00B92C55">
            <w:pPr>
              <w:widowControl w:val="0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魔術小偵探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數-E-A1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數-E-A2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數-E-B1</w:t>
            </w:r>
          </w:p>
          <w:p w:rsidR="00B92C55" w:rsidRPr="004D39D1" w:rsidRDefault="00B92C55" w:rsidP="00B92C55">
            <w:pPr>
              <w:widowControl w:val="0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N-4-5同分母分數：一般同分母分數教學（包括「真分數」、「假分數」、「帶分數」名詞引入）。假分數和帶分數之變換。同分母分數的比較、加、減與整數倍。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N-4-7二位小數：位值單位「百分位」。位值單位換算。比較、計算與解題。用直式計算二位小數的加、減與整數倍。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N-4-9長度：「公里」。生活實例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之應用。含其他長度單位的換算與計算。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R-4-1兩步驟問題併式：併式是代數學習的重要基礎。含四則混合計算的約定（由左往右算、先乘除後加減、括號先算）。學習逐次減項計算。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R-4-2四則計算規律（I）：兩步驟計算規則。加減混合計算、乘除混合計算。在四則混合計算中運用數的運算性質。</w:t>
            </w:r>
          </w:p>
          <w:p w:rsidR="00B92C55" w:rsidRPr="004D39D1" w:rsidRDefault="00B92C55" w:rsidP="00B92C55">
            <w:pPr>
              <w:widowControl w:val="0"/>
              <w:ind w:firstLine="23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R-4-4數量模式與推理：以操作活動為主。二維變化模式之觀察與推理，如二維數字圖之推理，奇數與偶數，及其加、減、乘模式。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n-Ⅱ-5在具體情境中，解決兩步驟應用問題。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n-Ⅱ-7理解小數的意義與位值結構，並能做加、減、整數倍的直式計算與應用。</w:t>
            </w:r>
          </w:p>
          <w:p w:rsidR="00B92C55" w:rsidRPr="004D39D1" w:rsidRDefault="00B92C55" w:rsidP="00B92C55">
            <w:pPr>
              <w:widowControl w:val="0"/>
              <w:ind w:firstLine="23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r-Ⅱ-4認識兩步驟計算中加減與部分乘除計算的規則並能應用。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</w:t>
            </w:r>
          </w:p>
          <w:p w:rsidR="00B92C55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紙筆測驗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widowControl w:val="0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55" w:rsidRPr="00C2223E" w:rsidRDefault="00B92C55" w:rsidP="00B92C5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55" w:rsidRPr="00C2223E" w:rsidRDefault="00B92C55" w:rsidP="00B92C5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92C55" w:rsidRPr="00C2223E" w:rsidTr="00B92C5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55" w:rsidRPr="00236963" w:rsidRDefault="00B92C55" w:rsidP="00B92C5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廿一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C55" w:rsidRPr="004D39D1" w:rsidRDefault="00B92C55" w:rsidP="00B92C55">
            <w:pPr>
              <w:widowControl w:val="0"/>
              <w:rPr>
                <w:rFonts w:ascii="標楷體" w:eastAsia="標楷體" w:hAnsi="標楷體" w:cs="Arial Unicode MS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/>
                <w:color w:val="000000"/>
                <w:sz w:val="22"/>
                <w:szCs w:val="22"/>
              </w:rPr>
              <w:t>總複習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數-E-A1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數-E-A3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數-E-B1</w:t>
            </w:r>
          </w:p>
          <w:p w:rsidR="00B92C55" w:rsidRPr="004D39D1" w:rsidRDefault="00B92C55" w:rsidP="00B92C55">
            <w:pPr>
              <w:widowControl w:val="0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N-4-3解題：兩步驟應用問題（乘除，連除）。乘與除、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連除之應用解題。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N-4-5同分母分數：一般同分母分數教學（包括「真分數」、「假分數」、「帶分數」名詞引入）。假分數和帶分數之變換。同分母分數的比較、加、減與整數倍。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N-4-7二位小數：位值單位「百分位」。位值單位換算。比較、計算與解題。用直式計算二位小數的加、減與整數倍。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R-4-1兩步驟問題併式：併式是代數學習的重要基礎。含四則混合計算的約定（由左往右算、先乘除後加減、括號先算）。學習逐次減項計算。</w:t>
            </w:r>
          </w:p>
          <w:p w:rsidR="00B92C55" w:rsidRPr="004D39D1" w:rsidRDefault="00B92C55" w:rsidP="00B92C55">
            <w:pPr>
              <w:widowControl w:val="0"/>
              <w:ind w:firstLine="23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R-4-4數量模式與推理：以操作活動為主。二維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變化模式之觀察與推理，如二維數字圖之推理，奇數與偶數，及其加、減、乘模式。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n-Ⅱ-5在具體情境中，解決兩步驟應用問題。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n-Ⅱ-7理解小數的意義與位值結構，並能做加、減、整數倍的直式計算與應用。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r-Ⅱ-2認識一維及二維之數量模式，並能說明及簡單推理。</w:t>
            </w:r>
          </w:p>
          <w:p w:rsidR="00B92C55" w:rsidRPr="004D39D1" w:rsidRDefault="00B92C55" w:rsidP="00B92C55">
            <w:pPr>
              <w:widowControl w:val="0"/>
              <w:ind w:firstLine="23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r-Ⅱ-4認識兩步驟計算中加減與部分乘除計算的規則並能應用。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習作作業、</w:t>
            </w:r>
          </w:p>
          <w:p w:rsidR="00B92C55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紙筆測驗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</w:p>
          <w:p w:rsidR="00B92C55" w:rsidRPr="004D39D1" w:rsidRDefault="00B92C55" w:rsidP="00B92C5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55" w:rsidRPr="004D39D1" w:rsidRDefault="00B92C55" w:rsidP="00B92C55">
            <w:pPr>
              <w:widowControl w:val="0"/>
              <w:jc w:val="both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55" w:rsidRPr="00C2223E" w:rsidRDefault="00B92C55" w:rsidP="00B92C5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55" w:rsidRPr="00C2223E" w:rsidRDefault="00B92C55" w:rsidP="00B92C5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692C2E" w:rsidRPr="0094434C" w:rsidRDefault="00692C2E" w:rsidP="00AF6DA8">
      <w:pPr>
        <w:adjustRightInd w:val="0"/>
        <w:snapToGrid w:val="0"/>
        <w:spacing w:line="240" w:lineRule="atLeast"/>
        <w:ind w:leftChars="1" w:left="602" w:hangingChars="250" w:hanging="600"/>
        <w:rPr>
          <w:rFonts w:ascii="標楷體" w:eastAsia="標楷體" w:hAnsi="標楷體"/>
        </w:rPr>
      </w:pPr>
    </w:p>
    <w:sectPr w:rsidR="00692C2E" w:rsidRPr="0094434C" w:rsidSect="004D7C42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55E" w:rsidRDefault="00AF355E">
      <w:r>
        <w:separator/>
      </w:r>
    </w:p>
  </w:endnote>
  <w:endnote w:type="continuationSeparator" w:id="0">
    <w:p w:rsidR="00AF355E" w:rsidRDefault="00AF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55E" w:rsidRDefault="00AF355E">
      <w:r>
        <w:rPr>
          <w:color w:val="000000"/>
        </w:rPr>
        <w:separator/>
      </w:r>
    </w:p>
  </w:footnote>
  <w:footnote w:type="continuationSeparator" w:id="0">
    <w:p w:rsidR="00AF355E" w:rsidRDefault="00AF3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0D4A"/>
    <w:rsid w:val="000264A7"/>
    <w:rsid w:val="000324FD"/>
    <w:rsid w:val="000333A7"/>
    <w:rsid w:val="00033F5F"/>
    <w:rsid w:val="0003632F"/>
    <w:rsid w:val="00043C33"/>
    <w:rsid w:val="00044228"/>
    <w:rsid w:val="0004581E"/>
    <w:rsid w:val="0005069A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0F2430"/>
    <w:rsid w:val="000F464D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001E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214F"/>
    <w:rsid w:val="0020359C"/>
    <w:rsid w:val="00203DE3"/>
    <w:rsid w:val="00204ED0"/>
    <w:rsid w:val="0020657C"/>
    <w:rsid w:val="00210EBD"/>
    <w:rsid w:val="00223514"/>
    <w:rsid w:val="00223808"/>
    <w:rsid w:val="00225607"/>
    <w:rsid w:val="002276DB"/>
    <w:rsid w:val="00231F4F"/>
    <w:rsid w:val="00234226"/>
    <w:rsid w:val="0023603F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2E4F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79F"/>
    <w:rsid w:val="003C08C7"/>
    <w:rsid w:val="003C3E77"/>
    <w:rsid w:val="003D4EFD"/>
    <w:rsid w:val="003D67DE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57E"/>
    <w:rsid w:val="00436BC9"/>
    <w:rsid w:val="00440203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9D1"/>
    <w:rsid w:val="004D3D27"/>
    <w:rsid w:val="004D4A2D"/>
    <w:rsid w:val="004D7C42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1485F"/>
    <w:rsid w:val="00522154"/>
    <w:rsid w:val="00524D78"/>
    <w:rsid w:val="00525621"/>
    <w:rsid w:val="00541AE2"/>
    <w:rsid w:val="005425FB"/>
    <w:rsid w:val="0054528E"/>
    <w:rsid w:val="005463E0"/>
    <w:rsid w:val="005526CB"/>
    <w:rsid w:val="00552A95"/>
    <w:rsid w:val="005565A9"/>
    <w:rsid w:val="00562234"/>
    <w:rsid w:val="00562553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0A58"/>
    <w:rsid w:val="006A1788"/>
    <w:rsid w:val="006A2657"/>
    <w:rsid w:val="006A2CA5"/>
    <w:rsid w:val="006A3383"/>
    <w:rsid w:val="006A6DF5"/>
    <w:rsid w:val="006A76F1"/>
    <w:rsid w:val="006A7AE7"/>
    <w:rsid w:val="006B3614"/>
    <w:rsid w:val="006B4AB0"/>
    <w:rsid w:val="006C570E"/>
    <w:rsid w:val="006D10C2"/>
    <w:rsid w:val="006D7CA8"/>
    <w:rsid w:val="006E607E"/>
    <w:rsid w:val="006F160F"/>
    <w:rsid w:val="006F23A3"/>
    <w:rsid w:val="00703666"/>
    <w:rsid w:val="00704843"/>
    <w:rsid w:val="00704E57"/>
    <w:rsid w:val="00706D7E"/>
    <w:rsid w:val="00710336"/>
    <w:rsid w:val="00711C30"/>
    <w:rsid w:val="00711F82"/>
    <w:rsid w:val="0071238E"/>
    <w:rsid w:val="00713BC1"/>
    <w:rsid w:val="00714E94"/>
    <w:rsid w:val="0071575F"/>
    <w:rsid w:val="0071761E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7F6AC5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87D75"/>
    <w:rsid w:val="00893303"/>
    <w:rsid w:val="00895059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8F63B7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0E1F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81D80"/>
    <w:rsid w:val="009909CE"/>
    <w:rsid w:val="00992113"/>
    <w:rsid w:val="00992451"/>
    <w:rsid w:val="009B29CC"/>
    <w:rsid w:val="009B2CF6"/>
    <w:rsid w:val="009B413C"/>
    <w:rsid w:val="009B5FEE"/>
    <w:rsid w:val="009B71E0"/>
    <w:rsid w:val="009C2673"/>
    <w:rsid w:val="009D1ACD"/>
    <w:rsid w:val="009D1CDE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2352"/>
    <w:rsid w:val="00AF355E"/>
    <w:rsid w:val="00AF4915"/>
    <w:rsid w:val="00AF6DA8"/>
    <w:rsid w:val="00AF7BB7"/>
    <w:rsid w:val="00B0279A"/>
    <w:rsid w:val="00B03E89"/>
    <w:rsid w:val="00B04825"/>
    <w:rsid w:val="00B1117B"/>
    <w:rsid w:val="00B1166D"/>
    <w:rsid w:val="00B22DDA"/>
    <w:rsid w:val="00B2452B"/>
    <w:rsid w:val="00B24B75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2C5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76104"/>
    <w:rsid w:val="00C80140"/>
    <w:rsid w:val="00C816AE"/>
    <w:rsid w:val="00C83A37"/>
    <w:rsid w:val="00C87ADF"/>
    <w:rsid w:val="00C90C57"/>
    <w:rsid w:val="00C94475"/>
    <w:rsid w:val="00C96830"/>
    <w:rsid w:val="00CB523B"/>
    <w:rsid w:val="00CB6606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0F04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344C"/>
    <w:rsid w:val="00DF4B96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4EB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210D"/>
    <w:rsid w:val="00F85018"/>
    <w:rsid w:val="00F90DAF"/>
    <w:rsid w:val="00F93923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9C7307"/>
  <w15:chartTrackingRefBased/>
  <w15:docId w15:val="{A38D9D66-1759-473B-88D9-1E277A83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DF140-C71D-485A-957F-3DA803BA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922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Teacher</cp:lastModifiedBy>
  <cp:revision>8</cp:revision>
  <cp:lastPrinted>2021-10-04T02:40:00Z</cp:lastPrinted>
  <dcterms:created xsi:type="dcterms:W3CDTF">2023-05-27T08:18:00Z</dcterms:created>
  <dcterms:modified xsi:type="dcterms:W3CDTF">2023-06-18T09:02:00Z</dcterms:modified>
</cp:coreProperties>
</file>