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高雄市左營區屏山國小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u w:val="single"/>
          <w:rtl w:val="0"/>
        </w:rPr>
        <w:t xml:space="preserve"> 六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2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學期【資訊領域】課程計畫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(九年一貫)</w:t>
      </w:r>
    </w:p>
    <w:tbl>
      <w:tblPr>
        <w:tblStyle w:val="Table1"/>
        <w:tblW w:w="15303.999999999998" w:type="dxa"/>
        <w:jc w:val="center"/>
        <w:tblLayout w:type="fixed"/>
        <w:tblLook w:val="040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  <w:tblGridChange w:id="0">
          <w:tblGrid>
            <w:gridCol w:w="1038"/>
            <w:gridCol w:w="2022"/>
            <w:gridCol w:w="1984"/>
            <w:gridCol w:w="2381"/>
            <w:gridCol w:w="2521"/>
            <w:gridCol w:w="2380"/>
            <w:gridCol w:w="1403"/>
            <w:gridCol w:w="1575"/>
          </w:tblGrid>
        </w:tblGridChange>
      </w:tblGrid>
      <w:tr>
        <w:trPr>
          <w:cantSplit w:val="0"/>
          <w:trHeight w:val="11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週次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單元/主題名稱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能力指標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學習目標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評量方式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議題融入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線上教學規劃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(無則免填)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一、媒體素材的取得：數位資源智慧分享【資訊倫理教育】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4-3-3 能利用資訊科技媒體等搜尋需要的資料</w:t>
              <w:br w:type="textWrapping"/>
              <w:t xml:space="preserve">4-3-4 能針對問題提出可行的解決方法</w:t>
              <w:br w:type="textWrapping"/>
              <w:t xml:space="preserve">5-3-2 認識網路智慧財產權相關法律，不侵犯智財權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能應用科學知識與技術解決生活中的問題。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2.作品製作</w:t>
              <w:br w:type="textWrapping"/>
              <w:t xml:space="preserve">3.鑑賞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二、魅力四射初體驗：簡報製作流程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2-4-2 了解多媒體電腦相關設備，以及圖形、影像、文字、動畫、語音的整合應用</w:t>
              <w:br w:type="textWrapping"/>
              <w:t xml:space="preserve">3-4-2 能利用簡報軟體編輯並播放簡報內容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能整合應用電腦相關設備，做資訊的溝通與傳輸。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三、我的螢幕保護程式：文字與轉場特效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2-4-2 了解多媒體電腦相關設備，以及圖形、影像、文字、動畫、語音的整合應用</w:t>
              <w:br w:type="textWrapping"/>
              <w:t xml:space="preserve">3-4-2 能利用簡報軟體編輯並播放簡報內容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能整合應用電腦相關設備，做資訊的溝通與傳輸。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google雲端硬碟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四、有聲祝福傳千里：音訊特效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2-4-2 了解多媒體電腦相關設備，以及圖形、影像、文字、動畫、語音的整合應用</w:t>
              <w:br w:type="textWrapping"/>
              <w:t xml:space="preserve">3-4-2 能利用簡報軟體編輯並播放簡報內容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能整合應用電腦相關設備，做資訊的溝通與傳輸。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五、校外教學全記錄：遮罩特效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2-4-2 了解多媒體電腦相關設備，以及圖形、影像、文字、動畫、語音的整合應用</w:t>
              <w:br w:type="textWrapping"/>
              <w:t xml:space="preserve">3-4-2 能利用簡報軟體編輯並播放簡報內容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應用影像編輯軟體處理影像資料並輸出成所需要的格式。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能展示個人製作之成果作品。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六、威力導演：影片擷取與素材順序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2-4-2 了解多媒體電腦相關設備，以及圖形、影像、文字、動畫、語音的整合應用</w:t>
              <w:br w:type="textWrapping"/>
              <w:t xml:space="preserve">3-4-2 能利用簡報軟體編輯並播放簡報內容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了解影音素材及影像編輯軟體的應用。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七、威力導演：影片修剪與視訊調整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2-4-2 了解多媒體電腦相關設備，以及圖形、影像、文字、動畫、語音的整合應用</w:t>
              <w:br w:type="textWrapping"/>
              <w:t xml:space="preserve">3-4-2 能利用簡報軟體編輯並播放簡報內容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了解影音素材及影像編輯軟體的應用。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八、威力導演：影片特效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2-4-2 了解多媒體電腦相關設備，以及圖形、影像、文字、動畫、語音的整合應用</w:t>
              <w:br w:type="textWrapping"/>
              <w:t xml:space="preserve">3-4-2 能利用簡報軟體編輯並播放簡報內容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了解影音素材及影像編輯軟體的應用。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classroom交作業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九、威力導演：轉場特效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2-4-2 了解多媒體電腦相關設備，以及圖形、影像、文字、動畫、語音的整合應用</w:t>
              <w:br w:type="textWrapping"/>
              <w:t xml:space="preserve">3-4-2 能利用簡報軟體編輯並播放簡報內容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了解影音素材及影像編輯軟體的應用。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十、威力導演：合成與標題字幕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2-4-2 了解多媒體電腦相關設備，以及圖形、影像、文字、動畫、語音的整合應用</w:t>
              <w:br w:type="textWrapping"/>
              <w:t xml:space="preserve">3-4-2 能利用簡報軟體編輯並播放簡報內容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了解影音素材及影像編輯軟體的應用。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十一、威力導演：主題配樂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2-4-2 了解多媒體電腦相關設備，以及圖形、影像、文字、動畫、語音的整合應用</w:t>
              <w:br w:type="textWrapping"/>
              <w:t xml:space="preserve">3-4-2 能利用簡報軟體編輯並播放簡報內容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了解影音素材及影像編輯軟體的應用。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十二、威力導演：檔案輸出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2-4-2 了解多媒體電腦相關設備，以及圖形、影像、文字、動畫、語音的整合應用</w:t>
              <w:br w:type="textWrapping"/>
              <w:t xml:space="preserve">3-4-2 能利用簡報軟體編輯並播放簡報內容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應用影像編輯軟體處理影像資料並輸出成所需要的格式。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能展示個人製作之成果作品。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十三、運算思維－WebBit：點歌機(一)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4-3-6能利用網路工具分享學習資源與心得。</w:t>
              <w:br w:type="textWrapping"/>
              <w:t xml:space="preserve">5-3-1能瞭解網路的虛擬特性。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能應用科學知識與技術解決生活中的問題。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webduino網站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十三、運算思維－WebBit：點歌機(二)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4-3-6能利用網路工具分享學習資源與心得。</w:t>
              <w:br w:type="textWrapping"/>
              <w:t xml:space="preserve">5-3-1能瞭解網路的虛擬特性。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能應用科學知識與技術解決生活中的問題。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webduino網站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十四、運算思維－WebBit：猜拳(一)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4-3-6能利用網路工具分享學習資源與心得。</w:t>
              <w:br w:type="textWrapping"/>
              <w:t xml:space="preserve">5-3-1能瞭解網路的虛擬特性。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能應用科學知識與技術解決生活中的問題。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webduino網站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十四、運算思維－WebBit：猜拳(二)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4-3-6能利用網路工具分享學習資源與心得。</w:t>
              <w:br w:type="textWrapping"/>
              <w:t xml:space="preserve">5-3-1能瞭解網路的虛擬特性。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能應用科學知識與技術解決生活中的問題。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webduino網站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(畢業典禮週)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098">
      <w:pPr>
        <w:spacing w:line="400" w:lineRule="auto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註2：「議題融入」中「法定議題」為必要項目：依每學年度核定函辦理。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400" w:lineRule="auto"/>
        <w:ind w:left="2211" w:hanging="1841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請與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附件参-2(e-2)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「法律規定教育議題或重要宣導融入課程規劃檢核表」相對照。</w:t>
      </w:r>
    </w:p>
    <w:p w:rsidR="00000000" w:rsidDel="00000000" w:rsidP="00000000" w:rsidRDefault="00000000" w:rsidRPr="00000000" w14:paraId="0000009A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09B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註4：評量方式撰寫請參採「國民小學及國民中學學生成績評量準則」第五條，擇適合評量方式呈現。</w:t>
      </w:r>
    </w:p>
    <w:p w:rsidR="00000000" w:rsidDel="00000000" w:rsidP="00000000" w:rsidRDefault="00000000" w:rsidRPr="00000000" w14:paraId="0000009C">
      <w:pPr>
        <w:spacing w:line="360" w:lineRule="auto"/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BA5D28"/>
    <w:pPr>
      <w:autoSpaceDN w:val="0"/>
      <w:textAlignment w:val="baseline"/>
    </w:pPr>
    <w:rPr>
      <w:rFonts w:ascii="Times New Roman" w:cs="Times New Roman" w:eastAsia="新細明體" w:hAnsi="Times New Roman"/>
      <w:kern w:val="3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6428E1"/>
    <w:rPr>
      <w:rFonts w:ascii="Times New Roman" w:cs="Times New Roman" w:eastAsia="新細明體" w:hAnsi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6428E1"/>
    <w:rPr>
      <w:rFonts w:ascii="Times New Roman" w:cs="Times New Roman" w:eastAsia="新細明體" w:hAnsi="Times New Roman"/>
      <w:kern w:val="3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ylq53cTrcYKQ/rluH2VMaumHTA==">AMUW2mXNwy9XmMbkgstgvTdFhaRw0lt2Q1VRzDzvkrJcI85KQjU2qgruNM/Dz1HixQh90XAEsqdjBOu8t1lPYcfXEIBPXu4241y+6E+LZt94Hl3utm+vbYk=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2022-06-01T07:19:00Z</dcterms:created>
  <dc:creator>Windows 使用者</dc:creator>
</cp:coreProperties>
</file>