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CE" w:rsidRDefault="00E66ECE">
      <w:pPr>
        <w:jc w:val="center"/>
        <w:rPr>
          <w:rFonts w:ascii="標楷體" w:eastAsia="標楷體" w:hAnsi="標楷體"/>
          <w:b/>
          <w:color w:val="0D0D0D"/>
          <w:sz w:val="28"/>
          <w:szCs w:val="28"/>
        </w:rPr>
      </w:pPr>
      <w:r>
        <w:rPr>
          <w:rFonts w:ascii="標楷體" w:eastAsia="標楷體" w:hAnsi="標楷體" w:hint="eastAsia"/>
          <w:b/>
          <w:color w:val="0D0D0D"/>
          <w:sz w:val="28"/>
          <w:szCs w:val="28"/>
        </w:rPr>
        <w:t>高雄市左營區屏山國小</w:t>
      </w:r>
      <w:r>
        <w:rPr>
          <w:rFonts w:ascii="標楷體" w:eastAsia="標楷體" w:hAnsi="標楷體"/>
          <w:b/>
          <w:color w:val="0D0D0D"/>
          <w:sz w:val="28"/>
          <w:szCs w:val="28"/>
          <w:u w:val="single"/>
        </w:rPr>
        <w:t xml:space="preserve"> </w:t>
      </w:r>
      <w:r>
        <w:rPr>
          <w:rFonts w:ascii="標楷體" w:eastAsia="標楷體" w:hAnsi="標楷體" w:hint="eastAsia"/>
          <w:b/>
          <w:color w:val="0D0D0D"/>
          <w:sz w:val="28"/>
          <w:szCs w:val="28"/>
          <w:u w:val="single"/>
        </w:rPr>
        <w:t>六</w:t>
      </w:r>
      <w:r>
        <w:rPr>
          <w:rFonts w:ascii="標楷體" w:eastAsia="標楷體" w:hAnsi="標楷體"/>
          <w:b/>
          <w:color w:val="0D0D0D"/>
          <w:sz w:val="28"/>
          <w:szCs w:val="28"/>
          <w:u w:val="single"/>
        </w:rPr>
        <w:t xml:space="preserve"> </w:t>
      </w:r>
      <w:r>
        <w:rPr>
          <w:rFonts w:ascii="標楷體" w:eastAsia="標楷體" w:hAnsi="標楷體" w:hint="eastAsia"/>
          <w:b/>
          <w:color w:val="0D0D0D"/>
          <w:sz w:val="28"/>
          <w:szCs w:val="28"/>
        </w:rPr>
        <w:t>年級第</w:t>
      </w:r>
      <w:r>
        <w:rPr>
          <w:rFonts w:ascii="標楷體" w:eastAsia="標楷體" w:hAnsi="標楷體"/>
          <w:b/>
          <w:color w:val="0D0D0D"/>
          <w:sz w:val="28"/>
          <w:szCs w:val="28"/>
          <w:u w:val="single"/>
        </w:rPr>
        <w:t xml:space="preserve"> 1 </w:t>
      </w:r>
      <w:r>
        <w:rPr>
          <w:rFonts w:ascii="標楷體" w:eastAsia="標楷體" w:hAnsi="標楷體" w:hint="eastAsia"/>
          <w:b/>
          <w:color w:val="0D0D0D"/>
          <w:sz w:val="28"/>
          <w:szCs w:val="28"/>
        </w:rPr>
        <w:t>學期【自然與生活科技領域】課程計畫</w:t>
      </w:r>
      <w:r>
        <w:rPr>
          <w:rFonts w:ascii="標楷體" w:eastAsia="標楷體" w:hAnsi="標楷體"/>
          <w:b/>
          <w:color w:val="0D0D0D"/>
          <w:sz w:val="28"/>
          <w:szCs w:val="28"/>
        </w:rPr>
        <w:t>(</w:t>
      </w:r>
      <w:r>
        <w:rPr>
          <w:rFonts w:ascii="標楷體" w:eastAsia="標楷體" w:hAnsi="標楷體" w:hint="eastAsia"/>
          <w:b/>
          <w:color w:val="0D0D0D"/>
          <w:sz w:val="28"/>
          <w:szCs w:val="28"/>
        </w:rPr>
        <w:t>九年一貫</w:t>
      </w:r>
      <w:r>
        <w:rPr>
          <w:rFonts w:ascii="標楷體" w:eastAsia="標楷體" w:hAnsi="標楷體"/>
          <w:b/>
          <w:color w:val="0D0D0D"/>
          <w:sz w:val="28"/>
          <w:szCs w:val="28"/>
        </w:rPr>
        <w:t>)</w:t>
      </w:r>
    </w:p>
    <w:p w:rsidR="00E66ECE" w:rsidRDefault="00E66ECE">
      <w:pPr>
        <w:spacing w:after="180"/>
        <w:jc w:val="center"/>
        <w:rPr>
          <w:rFonts w:ascii="標楷體" w:eastAsia="標楷體" w:hAnsi="標楷體"/>
          <w:b/>
          <w:color w:val="FF0000"/>
          <w:sz w:val="28"/>
          <w:szCs w:val="28"/>
        </w:rPr>
      </w:pPr>
    </w:p>
    <w:tbl>
      <w:tblPr>
        <w:tblW w:w="15304" w:type="dxa"/>
        <w:jc w:val="center"/>
        <w:tblCellMar>
          <w:left w:w="10" w:type="dxa"/>
          <w:right w:w="10" w:type="dxa"/>
        </w:tblCellMar>
        <w:tblLook w:val="00A0"/>
      </w:tblPr>
      <w:tblGrid>
        <w:gridCol w:w="793"/>
        <w:gridCol w:w="1701"/>
        <w:gridCol w:w="2126"/>
        <w:gridCol w:w="3119"/>
        <w:gridCol w:w="1843"/>
        <w:gridCol w:w="2776"/>
        <w:gridCol w:w="1371"/>
        <w:gridCol w:w="1575"/>
      </w:tblGrid>
      <w:tr w:rsidR="00E66ECE" w:rsidRPr="00DA15DA">
        <w:trPr>
          <w:trHeight w:val="1121"/>
          <w:jc w:val="center"/>
        </w:trPr>
        <w:tc>
          <w:tcPr>
            <w:tcW w:w="7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週次</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單元</w:t>
            </w:r>
            <w:r>
              <w:rPr>
                <w:rFonts w:ascii="標楷體" w:eastAsia="標楷體" w:hAnsi="標楷體"/>
                <w:b/>
              </w:rPr>
              <w:t>/</w:t>
            </w:r>
            <w:r>
              <w:rPr>
                <w:rFonts w:ascii="標楷體" w:eastAsia="標楷體" w:hAnsi="標楷體" w:hint="eastAsia"/>
                <w:b/>
              </w:rPr>
              <w:t>主題名稱</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能力指標</w:t>
            </w:r>
          </w:p>
        </w:tc>
        <w:tc>
          <w:tcPr>
            <w:tcW w:w="3119" w:type="dxa"/>
            <w:tcBorders>
              <w:top w:val="single" w:sz="4" w:space="0" w:color="000000"/>
              <w:left w:val="single" w:sz="4" w:space="0" w:color="000000"/>
              <w:right w:val="single" w:sz="4" w:space="0" w:color="auto"/>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學習目標</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評量方式</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b/>
              </w:rPr>
              <w:t>議題融入</w:t>
            </w: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b/>
              </w:rPr>
            </w:pPr>
            <w:r>
              <w:rPr>
                <w:rFonts w:ascii="標楷體" w:eastAsia="標楷體" w:hAnsi="標楷體" w:hint="eastAsia"/>
              </w:rPr>
              <w:t>線上教學</w:t>
            </w: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jc w:val="center"/>
              <w:rPr>
                <w:rFonts w:ascii="標楷體" w:eastAsia="標楷體" w:hAnsi="標楷體"/>
              </w:rPr>
            </w:pPr>
            <w:r>
              <w:rPr>
                <w:rFonts w:ascii="標楷體" w:eastAsia="標楷體" w:hAnsi="標楷體" w:hint="eastAsia"/>
                <w:color w:val="4472C4"/>
              </w:rPr>
              <w:t>線上教學規劃</w:t>
            </w:r>
          </w:p>
          <w:p w:rsidR="00E66ECE" w:rsidRDefault="00E66ECE">
            <w:pPr>
              <w:jc w:val="center"/>
              <w:rPr>
                <w:rFonts w:ascii="標楷體" w:eastAsia="標楷體" w:hAnsi="標楷體"/>
              </w:rPr>
            </w:pPr>
            <w:r>
              <w:rPr>
                <w:rFonts w:ascii="標楷體" w:eastAsia="標楷體" w:hAnsi="標楷體"/>
                <w:sz w:val="20"/>
                <w:szCs w:val="20"/>
              </w:rPr>
              <w:t>(</w:t>
            </w:r>
            <w:r>
              <w:rPr>
                <w:rFonts w:ascii="標楷體" w:eastAsia="標楷體" w:hAnsi="標楷體" w:hint="eastAsia"/>
                <w:sz w:val="20"/>
                <w:szCs w:val="20"/>
              </w:rPr>
              <w:t>無則免填</w:t>
            </w:r>
            <w:r>
              <w:rPr>
                <w:rFonts w:ascii="標楷體" w:eastAsia="標楷體" w:hAnsi="標楷體"/>
                <w:sz w:val="20"/>
                <w:szCs w:val="20"/>
              </w:rPr>
              <w:t>)</w:t>
            </w: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sz w:val="22"/>
                <w:szCs w:val="22"/>
              </w:rPr>
              <w:t xml:space="preserve"> </w:t>
            </w:r>
          </w:p>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一</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一、天氣的變化</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大氣中的水</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1"/>
              </w:smartTagPr>
              <w:r>
                <w:rPr>
                  <w:rFonts w:ascii="標楷體" w:eastAsia="標楷體" w:hAnsi="標楷體" w:cs="Arial Unicode MS"/>
                  <w:color w:val="000000"/>
                  <w:sz w:val="22"/>
                  <w:szCs w:val="22"/>
                </w:rPr>
                <w:t>1-3-3</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由系列的相關活動，綜合說出活動的主要特徵。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由實際操作的結果，獲得研判的論點。</w:t>
            </w:r>
          </w:p>
          <w:p w:rsidR="00E66ECE" w:rsidRDefault="00E66ECE" w:rsidP="002B507C">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討論雲、雨、露、霜、雪、冰等是因為溫度不同，造成水的各種不同形態。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認識大氣中水的循環。</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觀察氣象資料中的地面天氣圖與衛星雲圖，認識高氣壓、低氣壓和各種鋒面的符號，再由相關的地面天氣圖與衛星雲圖解釋鋒面過境時對天氣的影響。</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4.</w:t>
            </w:r>
            <w:r>
              <w:rPr>
                <w:rFonts w:ascii="標楷體" w:eastAsia="標楷體" w:hAnsi="標楷體" w:cs="Arial Unicode MS" w:hint="eastAsia"/>
                <w:sz w:val="22"/>
                <w:szCs w:val="22"/>
              </w:rPr>
              <w:t>認識颱風所帶來的災害及如何做好防颱工作。</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r>
              <w:rPr>
                <w:rFonts w:ascii="標楷體" w:eastAsia="標楷體" w:hAnsi="標楷體" w:cs="NaniMtmn-Medium"/>
                <w:kern w:val="0"/>
                <w:sz w:val="22"/>
              </w:rPr>
              <w:t xml:space="preserve"> </w:t>
            </w:r>
          </w:p>
          <w:p w:rsidR="00E66ECE" w:rsidRDefault="00E66ECE">
            <w:pPr>
              <w:adjustRightInd w:val="0"/>
              <w:snapToGrid w:val="0"/>
              <w:rPr>
                <w:rFonts w:ascii="標楷體" w:eastAsia="標楷體" w:hAnsi="標楷體" w:cs="NaniMtmn-Medium"/>
                <w:sz w:val="22"/>
              </w:rPr>
            </w:pPr>
          </w:p>
          <w:p w:rsidR="00E66ECE" w:rsidRDefault="00E66ECE">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pPr>
              <w:adjustRightInd w:val="0"/>
              <w:snapToGrid w:val="0"/>
              <w:rPr>
                <w:rFonts w:ascii="標楷體" w:eastAsia="標楷體" w:hAnsi="標楷體" w:cs="NaniMtmn-Medium"/>
                <w:kern w:val="0"/>
                <w:sz w:val="22"/>
              </w:rPr>
            </w:pPr>
            <w:r>
              <w:rPr>
                <w:rFonts w:ascii="標楷體" w:eastAsia="標楷體" w:hAnsi="標楷體" w:cs="NaniMtmn-Medium"/>
                <w:kern w:val="0"/>
                <w:sz w:val="22"/>
              </w:rPr>
              <w:t xml:space="preserve"> </w:t>
            </w:r>
          </w:p>
          <w:p w:rsidR="00E66ECE" w:rsidRDefault="00E66ECE">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pPr>
              <w:adjustRightInd w:val="0"/>
              <w:snapToGrid w:val="0"/>
              <w:rPr>
                <w:rFonts w:ascii="標楷體" w:eastAsia="標楷體" w:hAnsi="標楷體" w:cs="Arial Unicode MS"/>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r>
              <w:rPr>
                <w:rFonts w:ascii="標楷體" w:eastAsia="標楷體" w:hAnsi="標楷體" w:cs="Arial Unicode MS"/>
                <w:sz w:val="22"/>
              </w:rPr>
              <w:t xml:space="preserve"> </w:t>
            </w: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AEAAAA"/>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二</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一、天氣的變化</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大氣中的水</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1"/>
              </w:smartTagPr>
              <w:r>
                <w:rPr>
                  <w:rFonts w:ascii="標楷體" w:eastAsia="標楷體" w:hAnsi="標楷體" w:cs="Arial Unicode MS"/>
                  <w:color w:val="000000"/>
                  <w:sz w:val="22"/>
                  <w:szCs w:val="22"/>
                </w:rPr>
                <w:t>1-3-3</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由系列的相關活動，綜合說出活動的主要特徵。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由實際操作的結果，獲得研判的論點。</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2"/>
              </w:smartTagPr>
              <w:r>
                <w:rPr>
                  <w:rFonts w:ascii="標楷體" w:eastAsia="標楷體" w:hAnsi="標楷體" w:cs="Arial Unicode MS"/>
                  <w:color w:val="000000"/>
                  <w:sz w:val="22"/>
                  <w:szCs w:val="22"/>
                </w:rPr>
                <w:t>2-3-4</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知道溫度高低不同，使水的存在形態改變，是形成霜、露、雲、雨、雪的原因。</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討論雲、雨、露、霜、雪、冰等是因為溫度不同，造成水的各種不同形態。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認識大氣中水的循環。</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觀察氣象資料中的地面天氣圖與衛星雲圖，認識高氣壓、低氣壓和各種鋒面的符號，再由相關的地面天氣圖與衛星雲圖解釋鋒面過境時對天氣的影響。</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4.</w:t>
            </w:r>
            <w:r>
              <w:rPr>
                <w:rFonts w:ascii="標楷體" w:eastAsia="標楷體" w:hAnsi="標楷體" w:cs="Arial Unicode MS" w:hint="eastAsia"/>
                <w:sz w:val="22"/>
                <w:szCs w:val="22"/>
              </w:rPr>
              <w:t>認識颱風的天氣符號及衛星雲圖，實際蒐集颱風資料。</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p>
          <w:p w:rsidR="00E66ECE" w:rsidRDefault="00E66ECE">
            <w:pPr>
              <w:adjustRightInd w:val="0"/>
              <w:snapToGrid w:val="0"/>
              <w:rPr>
                <w:rFonts w:ascii="標楷體" w:eastAsia="標楷體" w:hAnsi="標楷體" w:cs="NaniMtmn-Medium"/>
                <w:sz w:val="22"/>
              </w:rPr>
            </w:pPr>
          </w:p>
          <w:p w:rsidR="00E66ECE" w:rsidRDefault="00E66ECE">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pPr>
              <w:adjustRightInd w:val="0"/>
              <w:snapToGrid w:val="0"/>
              <w:rPr>
                <w:rFonts w:ascii="標楷體" w:eastAsia="標楷體" w:hAnsi="標楷體" w:cs="NaniMtmn-Medium"/>
                <w:kern w:val="0"/>
                <w:sz w:val="22"/>
              </w:rPr>
            </w:pPr>
          </w:p>
          <w:p w:rsidR="00E66ECE" w:rsidRDefault="00E66ECE">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pPr>
              <w:adjustRightInd w:val="0"/>
              <w:snapToGrid w:val="0"/>
              <w:rPr>
                <w:rFonts w:ascii="標楷體" w:eastAsia="標楷體" w:hAnsi="標楷體" w:cs="Arial Unicode MS"/>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r>
              <w:rPr>
                <w:rFonts w:ascii="標楷體" w:eastAsia="標楷體" w:hAnsi="標楷體" w:hint="eastAsia"/>
                <w:sz w:val="22"/>
                <w:szCs w:val="22"/>
              </w:rPr>
              <w:t>線上教學</w:t>
            </w: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FF0000"/>
                <w:sz w:val="22"/>
              </w:rPr>
            </w:pPr>
            <w:r>
              <w:rPr>
                <w:rFonts w:ascii="標楷體" w:eastAsia="標楷體" w:hAnsi="標楷體" w:cs="標楷體" w:hint="eastAsia"/>
                <w:color w:val="000000"/>
                <w:sz w:val="20"/>
                <w:szCs w:val="20"/>
              </w:rPr>
              <w:t>將同學的學習成果或相關的學習資訊放在</w:t>
            </w:r>
            <w:r>
              <w:rPr>
                <w:rFonts w:ascii="標楷體" w:eastAsia="標楷體" w:hAnsi="標楷體" w:cs="標楷體"/>
                <w:color w:val="000000"/>
                <w:sz w:val="20"/>
                <w:szCs w:val="20"/>
              </w:rPr>
              <w:t>classroom</w:t>
            </w: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三</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一、天氣的變化</w:t>
            </w:r>
          </w:p>
          <w:p w:rsidR="00E66ECE" w:rsidRDefault="00E66ECE">
            <w:pPr>
              <w:adjustRightInd w:val="0"/>
              <w:snapToGrid w:val="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天氣圖與天氣變化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察覺一個問題或事件，常可由不同的角度來觀察而看出不同的特徵。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2"/>
              </w:smartTagPr>
              <w:r>
                <w:rPr>
                  <w:rFonts w:ascii="標楷體" w:eastAsia="標楷體" w:hAnsi="標楷體" w:cs="Arial Unicode MS"/>
                  <w:color w:val="000000"/>
                  <w:sz w:val="22"/>
                  <w:szCs w:val="22"/>
                </w:rPr>
                <w:t>2-3-4</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認識天氣圖上的高、低氣壓線、鋒面。觀察（資料搜集）一個颱風的興衰。</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認識資訊科技設備。</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Arial Unicode MS"/>
                  <w:color w:val="000000"/>
                  <w:sz w:val="22"/>
                  <w:szCs w:val="22"/>
                </w:rPr>
                <w:t>4-3-1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認識科技的分類。</w:t>
            </w:r>
          </w:p>
          <w:p w:rsidR="00E66ECE" w:rsidRDefault="00E66ECE">
            <w:pPr>
              <w:rPr>
                <w:rFonts w:ascii="標楷體" w:eastAsia="標楷體" w:hAnsi="標楷體" w:cs="Arial Unicode MS"/>
                <w:color w:val="000000"/>
                <w:sz w:val="22"/>
              </w:rPr>
            </w:pP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討論雲、雨、露、霜、雪、冰等是因為溫度不同，造成水的各種不同形態。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認識大氣中水的循環。</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觀察氣象資料中的地面天氣圖與衛星雲圖，認識高氣壓、低氣壓和各種鋒面的符號，再由相關的地面天氣圖與衛星雲圖解釋鋒面過境時對天氣的影響。</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4.</w:t>
            </w:r>
            <w:r>
              <w:rPr>
                <w:rFonts w:ascii="標楷體" w:eastAsia="標楷體" w:hAnsi="標楷體" w:cs="Arial Unicode MS" w:hint="eastAsia"/>
                <w:sz w:val="22"/>
                <w:szCs w:val="22"/>
              </w:rPr>
              <w:t>認識颱風所帶來的災害及如何做好防颱工作。</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Pr="00FE26B2" w:rsidRDefault="00E66ECE" w:rsidP="00FE26B2">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FE26B2">
            <w:pPr>
              <w:adjustRightInd w:val="0"/>
              <w:snapToGrid w:val="0"/>
              <w:rPr>
                <w:rFonts w:ascii="標楷體" w:eastAsia="標楷體" w:hAnsi="標楷體" w:cs="NaniMtmn-Medium"/>
                <w:kern w:val="0"/>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FE26B2">
            <w:pPr>
              <w:adjustRightInd w:val="0"/>
              <w:snapToGrid w:val="0"/>
              <w:rPr>
                <w:rFonts w:ascii="標楷體" w:eastAsia="標楷體" w:hAnsi="標楷體" w:cs="NaniMtmn-Medium"/>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p w:rsidR="00E66ECE" w:rsidRDefault="00E66ECE">
            <w:pPr>
              <w:adjustRightInd w:val="0"/>
              <w:snapToGrid w:val="0"/>
              <w:rPr>
                <w:rFonts w:ascii="標楷體" w:eastAsia="標楷體" w:hAnsi="標楷體"/>
                <w:bCs/>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FF0000"/>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四</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一、天氣的變化</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天氣圖與天氣變化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察覺一個問題或事件，常可由不同的角度來觀察而看出不同的特徵。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2"/>
              </w:smartTagPr>
              <w:r>
                <w:rPr>
                  <w:rFonts w:ascii="標楷體" w:eastAsia="標楷體" w:hAnsi="標楷體" w:cs="Arial Unicode MS"/>
                  <w:color w:val="000000"/>
                  <w:sz w:val="22"/>
                  <w:szCs w:val="22"/>
                </w:rPr>
                <w:t>2-3-4</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認識天氣圖上的高、低氣壓線、鋒面。觀察（資料搜集）一個颱風的興衰。</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認識資訊科技設備。</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Arial Unicode MS"/>
                  <w:color w:val="000000"/>
                  <w:sz w:val="22"/>
                  <w:szCs w:val="22"/>
                </w:rPr>
                <w:t>4-3-1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認識科技的分類。</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討論雲、雨、露、霜、雪、冰等是因為溫度不同，造成水的各種不同形態。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認識大氣中水的循環。</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觀察氣象資料中的地面天氣圖與衛星雲圖，認識高氣壓、低氣壓和各種鋒面的符號，再由相關的地面天氣圖與衛星雲圖解釋鋒面過境時對天氣的影響。</w:t>
            </w:r>
          </w:p>
          <w:p w:rsidR="00E66ECE" w:rsidRDefault="00E66ECE" w:rsidP="002B507C">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4.</w:t>
            </w:r>
            <w:r>
              <w:rPr>
                <w:rFonts w:ascii="標楷體" w:eastAsia="標楷體" w:hAnsi="標楷體" w:cs="Arial Unicode MS" w:hint="eastAsia"/>
                <w:sz w:val="22"/>
                <w:szCs w:val="22"/>
              </w:rPr>
              <w:t>認識颱風所帶來的災害及如何做好防颱工作。</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Pr="00FE26B2" w:rsidRDefault="00E66ECE" w:rsidP="00FE26B2">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FE26B2">
            <w:pPr>
              <w:adjustRightInd w:val="0"/>
              <w:snapToGrid w:val="0"/>
              <w:rPr>
                <w:rFonts w:ascii="標楷體" w:eastAsia="標楷體" w:hAnsi="標楷體" w:cs="NaniMtmn-Medium"/>
                <w:kern w:val="0"/>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FE26B2">
            <w:pPr>
              <w:adjustRightInd w:val="0"/>
              <w:snapToGrid w:val="0"/>
              <w:rPr>
                <w:rFonts w:ascii="標楷體" w:eastAsia="標楷體" w:hAnsi="標楷體" w:cs="NaniMtmn-Medium"/>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p w:rsidR="00E66ECE" w:rsidRDefault="00E66ECE">
            <w:pPr>
              <w:adjustRightInd w:val="0"/>
              <w:snapToGrid w:val="0"/>
              <w:rPr>
                <w:rFonts w:ascii="標楷體" w:eastAsia="標楷體" w:hAnsi="標楷體"/>
                <w:bCs/>
              </w:rPr>
            </w:pPr>
          </w:p>
          <w:p w:rsidR="00E66ECE" w:rsidRDefault="00E66ECE">
            <w:pPr>
              <w:adjustRightInd w:val="0"/>
              <w:snapToGrid w:val="0"/>
              <w:rPr>
                <w:rFonts w:ascii="標楷體" w:eastAsia="標楷體" w:hAnsi="標楷體" w:cs="NaniMtmn-Medium"/>
                <w:kern w:val="0"/>
                <w:sz w:val="22"/>
              </w:rPr>
            </w:pPr>
          </w:p>
          <w:p w:rsidR="00E66ECE" w:rsidRDefault="00E66ECE">
            <w:pPr>
              <w:adjustRightInd w:val="0"/>
              <w:snapToGrid w:val="0"/>
              <w:rPr>
                <w:rFonts w:ascii="標楷體" w:eastAsia="標楷體" w:hAnsi="標楷體"/>
                <w:bCs/>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五</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一、天氣的變化</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認識颱風</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能由一些不同來源的資料，整理出一個整體性的看法。</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辨識出資料的特徵及通則性並做詮釋。</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2"/>
              </w:smartTagPr>
              <w:r>
                <w:rPr>
                  <w:rFonts w:ascii="標楷體" w:eastAsia="標楷體" w:hAnsi="標楷體" w:cs="Arial Unicode MS"/>
                  <w:color w:val="000000"/>
                  <w:sz w:val="22"/>
                  <w:szCs w:val="22"/>
                </w:rPr>
                <w:t>2-3-4</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認識天氣圖上的高、低氣壓線、鋒面。觀察（資料搜集）一個颱風的興衰。</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Arial Unicode MS"/>
                  <w:color w:val="000000"/>
                  <w:sz w:val="22"/>
                  <w:szCs w:val="22"/>
                </w:rPr>
                <w:t>4-3-2</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認識資訊時代的科技。</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討論雲、雨、露、霜、雪、冰等是因為溫度不同，造成水的各種不同形態。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認識大氣中水的循環。</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觀察氣象資料中的地面天氣圖與衛星雲圖，認識高氣壓、低氣壓和各種鋒面的符號，再由相關的地面天氣圖與衛星雲圖解釋鋒面過境時對天氣的影響。</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4.</w:t>
            </w:r>
            <w:r>
              <w:rPr>
                <w:rFonts w:ascii="標楷體" w:eastAsia="標楷體" w:hAnsi="標楷體" w:cs="Arial Unicode MS" w:hint="eastAsia"/>
                <w:sz w:val="22"/>
                <w:szCs w:val="22"/>
              </w:rPr>
              <w:t>認識颱風所帶來的災害及如何做好防颱工作。</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FE26B2">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p>
          <w:p w:rsidR="00E66ECE" w:rsidRDefault="00E66ECE" w:rsidP="00FE26B2">
            <w:pPr>
              <w:adjustRightInd w:val="0"/>
              <w:snapToGrid w:val="0"/>
              <w:rPr>
                <w:rFonts w:ascii="標楷體" w:eastAsia="標楷體" w:hAnsi="標楷體" w:cs="NaniMtmn-Medium"/>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FE26B2">
            <w:pPr>
              <w:adjustRightInd w:val="0"/>
              <w:snapToGrid w:val="0"/>
              <w:rPr>
                <w:rFonts w:ascii="標楷體" w:eastAsia="標楷體" w:hAnsi="標楷體" w:cs="NaniMtmn-Medium"/>
                <w:kern w:val="0"/>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r>
              <w:rPr>
                <w:rFonts w:ascii="標楷體" w:eastAsia="標楷體" w:hAnsi="標楷體" w:hint="eastAsia"/>
                <w:sz w:val="22"/>
                <w:szCs w:val="22"/>
              </w:rPr>
              <w:t>線上教學</w:t>
            </w: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jc w:val="center"/>
              <w:rPr>
                <w:rFonts w:ascii="標楷體" w:eastAsia="標楷體" w:hAnsi="標楷體"/>
                <w:sz w:val="22"/>
              </w:rPr>
            </w:pPr>
            <w:r>
              <w:rPr>
                <w:rFonts w:ascii="標楷體" w:eastAsia="標楷體" w:hAnsi="標楷體" w:cs="標楷體" w:hint="eastAsia"/>
                <w:color w:val="000000"/>
                <w:sz w:val="20"/>
                <w:szCs w:val="20"/>
              </w:rPr>
              <w:t>將同學的學習成果或相關的學習資訊放在</w:t>
            </w:r>
            <w:r>
              <w:rPr>
                <w:rFonts w:ascii="標楷體" w:eastAsia="標楷體" w:hAnsi="標楷體" w:cs="標楷體"/>
                <w:color w:val="000000"/>
                <w:sz w:val="20"/>
                <w:szCs w:val="20"/>
              </w:rPr>
              <w:t>classroom</w:t>
            </w: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六</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二、熱和我們的生活</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物質受熱的變化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察覺一個問題或事件，常可由不同的角度來觀察而看出不同的特徵。</w:t>
            </w:r>
          </w:p>
          <w:p w:rsidR="00E66ECE" w:rsidRDefault="00E66ECE">
            <w:pPr>
              <w:rPr>
                <w:rFonts w:ascii="標楷體" w:eastAsia="標楷體" w:hAnsi="標楷體" w:cs="Arial Unicode MS"/>
                <w:color w:val="000000"/>
                <w:sz w:val="22"/>
              </w:rPr>
            </w:pP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辨別本量與改變量之不同（例如溫度與溫度的變化）。</w:t>
            </w:r>
          </w:p>
          <w:p w:rsidR="00E66ECE" w:rsidRDefault="00E66ECE">
            <w:pPr>
              <w:rPr>
                <w:rFonts w:ascii="標楷體" w:eastAsia="標楷體" w:hAnsi="標楷體" w:cs="Arial Unicode MS"/>
                <w:color w:val="000000"/>
                <w:sz w:val="22"/>
              </w:rPr>
            </w:pPr>
            <w:smartTag w:uri="urn:schemas-microsoft-com:office:smarttags" w:element="chsdate">
              <w:smartTagPr>
                <w:attr w:name="Year" w:val="2001"/>
                <w:attr w:name="Month" w:val="3"/>
                <w:attr w:name="Day" w:val="2"/>
                <w:attr w:name="IsLunarDate" w:val="False"/>
                <w:attr w:name="IsROCDate" w:val="False"/>
              </w:smartTagPr>
              <w:r>
                <w:rPr>
                  <w:rFonts w:ascii="標楷體" w:eastAsia="標楷體" w:hAnsi="標楷體" w:cs="Arial Unicode MS"/>
                  <w:color w:val="000000"/>
                  <w:sz w:val="22"/>
                  <w:szCs w:val="22"/>
                </w:rPr>
                <w:t>1-3-2</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由改變量與本量之比例，評估變化程度。</w:t>
            </w:r>
          </w:p>
          <w:p w:rsidR="00E66ECE" w:rsidRDefault="00E66ECE">
            <w:pPr>
              <w:rPr>
                <w:rFonts w:ascii="標楷體" w:eastAsia="標楷體" w:hAnsi="標楷體" w:cs="Arial Unicode MS"/>
                <w:color w:val="000000"/>
                <w:sz w:val="22"/>
              </w:rPr>
            </w:pPr>
            <w:r>
              <w:rPr>
                <w:rFonts w:ascii="標楷體" w:eastAsia="標楷體" w:hAnsi="標楷體" w:cs="Arial Unicode MS" w:hint="eastAsia"/>
                <w:color w:val="000000"/>
                <w:sz w:val="22"/>
                <w:szCs w:val="22"/>
              </w:rPr>
              <w:t>點。</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由生活經驗探討物質受熱的變化，介紹熱與物質的關係，包括外形、體積的改變及熱脹冷縮的現象。</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認識傳導、對流和輻射等熱的傳播方法，並分別以生活經驗、實際操作探究之。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利用所學的科學概念討論炎熱地區的房屋設計。</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Pr="00FE26B2" w:rsidRDefault="00E66ECE" w:rsidP="00FE26B2">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cs="NaniMtmn-Medium"/>
                  <w:kern w:val="0"/>
                  <w:sz w:val="22"/>
                  <w:szCs w:val="22"/>
                </w:rPr>
                <w:t>3-3-2</w:t>
              </w:r>
            </w:smartTag>
          </w:p>
          <w:p w:rsidR="00E66ECE" w:rsidRDefault="00E66ECE" w:rsidP="00FE26B2">
            <w:pPr>
              <w:adjustRightInd w:val="0"/>
              <w:snapToGrid w:val="0"/>
              <w:rPr>
                <w:rFonts w:ascii="標楷體" w:eastAsia="標楷體" w:hAnsi="標楷體" w:cs="NaniMtmn-Medium"/>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【家政教育】</w:t>
            </w:r>
          </w:p>
          <w:p w:rsidR="00E66ECE" w:rsidRDefault="00E66ECE" w:rsidP="00FE26B2">
            <w:pPr>
              <w:adjustRightInd w:val="0"/>
              <w:snapToGrid w:val="0"/>
              <w:rPr>
                <w:rFonts w:ascii="標楷體" w:eastAsia="標楷體" w:hAnsi="標楷體"/>
                <w:bCs/>
              </w:rPr>
            </w:pPr>
            <w:smartTag w:uri="urn:schemas-microsoft-com:office:smarttags" w:element="chsdate">
              <w:smartTagPr>
                <w:attr w:name="IsROCDate" w:val="False"/>
                <w:attr w:name="IsLunarDate" w:val="False"/>
                <w:attr w:name="Day" w:val="5"/>
                <w:attr w:name="Month" w:val="3"/>
                <w:attr w:name="Year" w:val="2001"/>
              </w:smartTagPr>
              <w:r w:rsidRPr="00FE26B2">
                <w:rPr>
                  <w:rFonts w:ascii="標楷體" w:eastAsia="標楷體" w:hAnsi="標楷體" w:cs="NaniMtmn-Medium"/>
                  <w:kern w:val="0"/>
                  <w:sz w:val="22"/>
                  <w:szCs w:val="22"/>
                </w:rPr>
                <w:t>1-3-5</w:t>
              </w:r>
            </w:smartTag>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七</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二、熱和我們的生活</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物質受熱的變化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察覺一個問題或事件，常可由不同的角度來觀察而看出不同的特徵。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辨別本量與改變量之不同（例如溫度與溫度的變化）。</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7"/>
                <w:attr w:name="Year" w:val="2000"/>
              </w:smartTagPr>
              <w:r>
                <w:rPr>
                  <w:rFonts w:ascii="標楷體" w:eastAsia="標楷體" w:hAnsi="標楷體" w:cs="Arial Unicode MS"/>
                  <w:color w:val="000000"/>
                  <w:sz w:val="22"/>
                  <w:szCs w:val="22"/>
                </w:rPr>
                <w:t>7-3-0</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察覺許多巧妙的工具常是簡單科學原理的應用。</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由生活經驗探討物質受熱的變化，介紹熱與物質的關係，包括外形、體積的改變及熱脹冷縮的現象。</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認識傳導、對流和輻射等熱的傳播方法，並分別以生活經驗、實際操作探究之。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利用所學的科學概念討論炎熱地區的房屋設計。</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FE26B2">
            <w:pPr>
              <w:adjustRightInd w:val="0"/>
              <w:snapToGrid w:val="0"/>
              <w:rPr>
                <w:rFonts w:ascii="標楷體" w:eastAsia="標楷體" w:hAnsi="標楷體"/>
                <w:bCs/>
              </w:rPr>
            </w:pPr>
            <w:r>
              <w:rPr>
                <w:rFonts w:ascii="標楷體" w:eastAsia="標楷體" w:hAnsi="標楷體" w:hint="eastAsia"/>
                <w:bCs/>
              </w:rPr>
              <w:t>【環境教育】</w:t>
            </w:r>
          </w:p>
          <w:p w:rsidR="00E66ECE" w:rsidRPr="00FE26B2"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cs="NaniMtmn-Medium"/>
                  <w:kern w:val="0"/>
                  <w:sz w:val="22"/>
                  <w:szCs w:val="22"/>
                </w:rPr>
                <w:t>3-3-2</w:t>
              </w:r>
            </w:smartTag>
          </w:p>
          <w:p w:rsidR="00E66ECE" w:rsidRDefault="00E66ECE" w:rsidP="00FE26B2">
            <w:pPr>
              <w:adjustRightInd w:val="0"/>
              <w:snapToGrid w:val="0"/>
              <w:rPr>
                <w:rFonts w:ascii="標楷體" w:eastAsia="標楷體" w:hAnsi="標楷體" w:cs="NaniMtmn-Medium"/>
                <w:sz w:val="22"/>
              </w:rPr>
            </w:pPr>
          </w:p>
          <w:p w:rsidR="00E66ECE" w:rsidRDefault="00E66ECE" w:rsidP="00FE26B2">
            <w:pPr>
              <w:adjustRightInd w:val="0"/>
              <w:snapToGrid w:val="0"/>
              <w:rPr>
                <w:rFonts w:ascii="標楷體" w:eastAsia="標楷體" w:hAnsi="標楷體"/>
                <w:bCs/>
              </w:rPr>
            </w:pPr>
            <w:r>
              <w:rPr>
                <w:rFonts w:ascii="標楷體" w:eastAsia="標楷體" w:hAnsi="標楷體" w:hint="eastAsia"/>
                <w:bCs/>
              </w:rPr>
              <w:t>【家政教育】</w:t>
            </w:r>
          </w:p>
          <w:p w:rsidR="00E66ECE" w:rsidRPr="00FE26B2" w:rsidRDefault="00E66ECE" w:rsidP="00FE26B2">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1"/>
              </w:smartTagPr>
              <w:r>
                <w:rPr>
                  <w:rFonts w:ascii="標楷體" w:eastAsia="標楷體" w:hAnsi="標楷體" w:cs="NaniMtmn-Medium"/>
                  <w:kern w:val="0"/>
                  <w:sz w:val="22"/>
                  <w:szCs w:val="22"/>
                </w:rPr>
                <w:t>1-3-5</w:t>
              </w:r>
            </w:smartTag>
          </w:p>
          <w:p w:rsidR="00E66ECE" w:rsidRDefault="00E66ECE" w:rsidP="00FE26B2">
            <w:pPr>
              <w:adjustRightInd w:val="0"/>
              <w:snapToGrid w:val="0"/>
              <w:rPr>
                <w:rFonts w:ascii="標楷體" w:eastAsia="標楷體" w:hAnsi="標楷體" w:cs="NaniMtmn-Medium"/>
                <w:kern w:val="0"/>
                <w:sz w:val="22"/>
              </w:rPr>
            </w:pPr>
          </w:p>
          <w:p w:rsidR="00E66ECE" w:rsidRDefault="00E66ECE" w:rsidP="00FE26B2">
            <w:pPr>
              <w:adjustRightInd w:val="0"/>
              <w:snapToGrid w:val="0"/>
              <w:rPr>
                <w:rFonts w:ascii="標楷體" w:eastAsia="標楷體" w:hAnsi="標楷體" w:cs="Arial Unicode MS"/>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八</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二、熱和我們的生活</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熱的傳播方式</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olor w:val="000000"/>
                  <w:sz w:val="22"/>
                  <w:szCs w:val="22"/>
                </w:rPr>
                <w:t>1-3-4</w:t>
              </w:r>
            </w:smartTag>
            <w:r>
              <w:rPr>
                <w:rFonts w:ascii="標楷體" w:eastAsia="標楷體" w:hAnsi="標楷體"/>
                <w:color w:val="000000"/>
                <w:sz w:val="22"/>
                <w:szCs w:val="22"/>
              </w:rPr>
              <w:t>-4</w:t>
            </w:r>
            <w:r>
              <w:rPr>
                <w:rFonts w:ascii="標楷體" w:eastAsia="標楷體" w:hAnsi="標楷體" w:hint="eastAsia"/>
                <w:color w:val="000000"/>
                <w:sz w:val="22"/>
                <w:szCs w:val="22"/>
              </w:rPr>
              <w:t>由實際操作的果，獲得研判的論點。</w:t>
            </w:r>
          </w:p>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olor w:val="000000"/>
                  <w:sz w:val="22"/>
                  <w:szCs w:val="22"/>
                </w:rPr>
                <w:t>2-3-5</w:t>
              </w:r>
            </w:smartTag>
            <w:r>
              <w:rPr>
                <w:rFonts w:ascii="標楷體" w:eastAsia="標楷體" w:hAnsi="標楷體"/>
                <w:color w:val="000000"/>
                <w:sz w:val="22"/>
                <w:szCs w:val="22"/>
              </w:rPr>
              <w:t>-1</w:t>
            </w:r>
            <w:r>
              <w:rPr>
                <w:rFonts w:ascii="標楷體" w:eastAsia="標楷體" w:hAnsi="標楷體" w:hint="eastAsia"/>
                <w:color w:val="000000"/>
                <w:sz w:val="22"/>
                <w:szCs w:val="22"/>
              </w:rPr>
              <w:t>知道熱由高溫往低溫傳播，傳播的方式有傳導、對流、輻射。傳播時會因材料、空間形狀而不同。此一知識可應用於保溫或散熱上。</w:t>
            </w:r>
          </w:p>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3"/>
                <w:attr w:name="Month" w:val="7"/>
                <w:attr w:name="Year" w:val="2000"/>
              </w:smartTagPr>
              <w:r>
                <w:rPr>
                  <w:rFonts w:ascii="標楷體" w:eastAsia="標楷體" w:hAnsi="標楷體"/>
                  <w:color w:val="000000"/>
                  <w:sz w:val="22"/>
                  <w:szCs w:val="22"/>
                </w:rPr>
                <w:t>7-3-0</w:t>
              </w:r>
            </w:smartTag>
            <w:r>
              <w:rPr>
                <w:rFonts w:ascii="標楷體" w:eastAsia="標楷體" w:hAnsi="標楷體"/>
                <w:color w:val="000000"/>
                <w:sz w:val="22"/>
                <w:szCs w:val="22"/>
              </w:rPr>
              <w:t>-4</w:t>
            </w:r>
            <w:r>
              <w:rPr>
                <w:rFonts w:ascii="標楷體" w:eastAsia="標楷體" w:hAnsi="標楷體" w:hint="eastAsia"/>
                <w:color w:val="000000"/>
                <w:sz w:val="22"/>
                <w:szCs w:val="22"/>
              </w:rPr>
              <w:t>察覺許多巧妙的工具常是簡單科學原理的應用。</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由生活經驗探討物質受熱的變化，介紹熱與物質的關係，包括外形、體積的改變及熱脹冷縮的現象。</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認識傳導、對流和輻射等熱的傳播方法，並分別以生活經驗、實際操作探究之。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利用所學的科學概念討論炎熱地區的房屋設計。</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cs="NaniMtmn-Medium"/>
                  <w:kern w:val="0"/>
                  <w:sz w:val="22"/>
                  <w:szCs w:val="22"/>
                </w:rPr>
                <w:t>3-3-2</w:t>
              </w:r>
            </w:smartTag>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p w:rsidR="00E66ECE" w:rsidRDefault="00E66ECE" w:rsidP="006E3973">
            <w:pPr>
              <w:adjustRightInd w:val="0"/>
              <w:snapToGrid w:val="0"/>
              <w:rPr>
                <w:rFonts w:ascii="標楷體" w:eastAsia="標楷體" w:hAnsi="標楷體"/>
                <w:bCs/>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九</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二、熱和我們的生活</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熱的傳播方式</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olor w:val="000000"/>
                  <w:sz w:val="22"/>
                  <w:szCs w:val="22"/>
                </w:rPr>
                <w:t>1-3-1</w:t>
              </w:r>
            </w:smartTag>
            <w:r>
              <w:rPr>
                <w:rFonts w:ascii="標楷體" w:eastAsia="標楷體" w:hAnsi="標楷體"/>
                <w:color w:val="000000"/>
                <w:sz w:val="22"/>
                <w:szCs w:val="22"/>
              </w:rPr>
              <w:t>-3</w:t>
            </w:r>
            <w:r>
              <w:rPr>
                <w:rFonts w:ascii="標楷體" w:eastAsia="標楷體" w:hAnsi="標楷體" w:hint="eastAsia"/>
                <w:color w:val="000000"/>
                <w:sz w:val="22"/>
                <w:szCs w:val="22"/>
              </w:rPr>
              <w:t>辨別本量與改變量之不同（例如溫度與溫度的變化）。</w:t>
            </w:r>
          </w:p>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2"/>
                <w:attr w:name="Month" w:val="3"/>
                <w:attr w:name="Year" w:val="2001"/>
              </w:smartTagPr>
              <w:r>
                <w:rPr>
                  <w:rFonts w:ascii="標楷體" w:eastAsia="標楷體" w:hAnsi="標楷體"/>
                  <w:color w:val="000000"/>
                  <w:sz w:val="22"/>
                  <w:szCs w:val="22"/>
                </w:rPr>
                <w:t>1-3-2</w:t>
              </w:r>
            </w:smartTag>
            <w:r>
              <w:rPr>
                <w:rFonts w:ascii="標楷體" w:eastAsia="標楷體" w:hAnsi="標楷體"/>
                <w:color w:val="000000"/>
                <w:sz w:val="22"/>
                <w:szCs w:val="22"/>
              </w:rPr>
              <w:t>-2</w:t>
            </w:r>
            <w:r>
              <w:rPr>
                <w:rFonts w:ascii="標楷體" w:eastAsia="標楷體" w:hAnsi="標楷體" w:hint="eastAsia"/>
                <w:color w:val="000000"/>
                <w:sz w:val="22"/>
                <w:szCs w:val="22"/>
              </w:rPr>
              <w:t>由改變量與本量之比例，評估變化程度。</w:t>
            </w:r>
          </w:p>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olor w:val="000000"/>
                  <w:sz w:val="22"/>
                  <w:szCs w:val="22"/>
                </w:rPr>
                <w:t>1-3-4</w:t>
              </w:r>
            </w:smartTag>
            <w:r>
              <w:rPr>
                <w:rFonts w:ascii="標楷體" w:eastAsia="標楷體" w:hAnsi="標楷體"/>
                <w:color w:val="000000"/>
                <w:sz w:val="22"/>
                <w:szCs w:val="22"/>
              </w:rPr>
              <w:t>-3</w:t>
            </w:r>
            <w:r>
              <w:rPr>
                <w:rFonts w:ascii="標楷體" w:eastAsia="標楷體" w:hAnsi="標楷體" w:hint="eastAsia"/>
                <w:color w:val="000000"/>
                <w:sz w:val="22"/>
                <w:szCs w:val="22"/>
              </w:rPr>
              <w:t>由資料顯示的相關，推測其背後可能的因果關係。</w:t>
            </w:r>
          </w:p>
          <w:p w:rsidR="00E66ECE" w:rsidRDefault="00E66ECE">
            <w:pPr>
              <w:rPr>
                <w:rFonts w:ascii="標楷體" w:eastAsia="標楷體" w:hAnsi="標楷體"/>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olor w:val="000000"/>
                  <w:sz w:val="22"/>
                  <w:szCs w:val="22"/>
                </w:rPr>
                <w:t>1-3-4</w:t>
              </w:r>
            </w:smartTag>
            <w:r>
              <w:rPr>
                <w:rFonts w:ascii="標楷體" w:eastAsia="標楷體" w:hAnsi="標楷體"/>
                <w:color w:val="000000"/>
                <w:sz w:val="22"/>
                <w:szCs w:val="22"/>
              </w:rPr>
              <w:t>-4</w:t>
            </w:r>
            <w:r>
              <w:rPr>
                <w:rFonts w:ascii="標楷體" w:eastAsia="標楷體" w:hAnsi="標楷體" w:hint="eastAsia"/>
                <w:color w:val="000000"/>
                <w:sz w:val="22"/>
                <w:szCs w:val="22"/>
              </w:rPr>
              <w:t>由實際操作的果，獲得研判的論點。</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由生活經驗探討物質受熱的變化，介紹熱與物質的關係，包括外形、體積的改變及熱脹冷縮的現象。</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認識傳導、對流和輻射等熱的傳播方法，並分別以生活經驗、實際操作探究之。</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利用所學的科學概念討論炎熱地區的房屋設計。</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3"/>
              </w:smartTagPr>
              <w:r>
                <w:rPr>
                  <w:rFonts w:ascii="標楷體" w:eastAsia="標楷體" w:hAnsi="標楷體" w:cs="NaniMtmn-Medium"/>
                  <w:kern w:val="0"/>
                  <w:sz w:val="22"/>
                  <w:szCs w:val="22"/>
                </w:rPr>
                <w:t>3-3-2</w:t>
              </w:r>
            </w:smartTag>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p w:rsidR="00E66ECE" w:rsidRDefault="00E66ECE" w:rsidP="006E3973">
            <w:pPr>
              <w:adjustRightInd w:val="0"/>
              <w:snapToGrid w:val="0"/>
              <w:rPr>
                <w:rFonts w:ascii="標楷體" w:eastAsia="標楷體" w:hAnsi="標楷體" w:cs="NaniMtmn-Medium"/>
                <w:kern w:val="0"/>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【生涯教育】</w:t>
            </w:r>
          </w:p>
          <w:p w:rsidR="00E66ECE" w:rsidRDefault="00E66ECE" w:rsidP="006E3973">
            <w:pPr>
              <w:adjustRightInd w:val="0"/>
              <w:snapToGrid w:val="0"/>
              <w:rPr>
                <w:rFonts w:ascii="標楷體" w:eastAsia="標楷體" w:hAnsi="標楷體" w:cs="Arial Unicode MS"/>
                <w:sz w:val="22"/>
              </w:rPr>
            </w:pPr>
            <w:smartTag w:uri="urn:schemas-microsoft-com:office:smarttags" w:element="chsdate">
              <w:smartTagPr>
                <w:attr w:name="IsROCDate" w:val="False"/>
                <w:attr w:name="IsLunarDate" w:val="False"/>
                <w:attr w:name="Day" w:val="2"/>
                <w:attr w:name="Month" w:val="2"/>
                <w:attr w:name="Year" w:val="2003"/>
              </w:smartTagPr>
              <w:r>
                <w:rPr>
                  <w:rFonts w:ascii="標楷體" w:eastAsia="標楷體" w:hAnsi="標楷體" w:cs="NaniMtmn-Medium"/>
                  <w:kern w:val="0"/>
                  <w:sz w:val="22"/>
                  <w:szCs w:val="22"/>
                </w:rPr>
                <w:t>3-2-2</w:t>
              </w:r>
            </w:smartTag>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二、熱和我們的生活</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3.</w:t>
            </w:r>
            <w:r>
              <w:rPr>
                <w:rFonts w:ascii="標楷體" w:eastAsia="標楷體" w:hAnsi="標楷體" w:cs="Arial Unicode MS" w:hint="eastAsia"/>
                <w:sz w:val="22"/>
                <w:szCs w:val="22"/>
              </w:rPr>
              <w:t>炎熱地區的房屋建築</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知道熱由高溫往低溫傳播，傳播的方式有傳導、對流、輻射。傳播時會因材料、空間形狀而不同。此一知識可應用於保溫或散熱上。</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Arial Unicode MS"/>
                  <w:color w:val="000000"/>
                  <w:sz w:val="22"/>
                  <w:szCs w:val="22"/>
                </w:rPr>
                <w:t>4-3-1</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了解機具、材料、能源。</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2"/>
                <w:attr w:name="Month" w:val="3"/>
                <w:attr w:name="Year" w:val="2006"/>
              </w:smartTagPr>
              <w:r>
                <w:rPr>
                  <w:rFonts w:ascii="標楷體" w:eastAsia="標楷體" w:hAnsi="標楷體" w:cs="Arial Unicode MS"/>
                  <w:color w:val="000000"/>
                  <w:sz w:val="22"/>
                  <w:szCs w:val="22"/>
                </w:rPr>
                <w:t>6-3-2</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面對問題時，能做多方思考，提出解決方法。</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1.</w:t>
            </w:r>
            <w:r>
              <w:rPr>
                <w:rFonts w:ascii="標楷體" w:eastAsia="標楷體" w:hAnsi="標楷體" w:cs="Arial Unicode MS" w:hint="eastAsia"/>
                <w:sz w:val="22"/>
                <w:szCs w:val="22"/>
              </w:rPr>
              <w:t>由生活經驗探討物質受熱的變化，介紹熱與物質的關係，包括外形、體積的改變及熱脹冷縮的現象。</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cs="Arial Unicode MS"/>
                <w:sz w:val="22"/>
                <w:szCs w:val="22"/>
              </w:rPr>
              <w:t>2.</w:t>
            </w:r>
            <w:r>
              <w:rPr>
                <w:rFonts w:ascii="標楷體" w:eastAsia="標楷體" w:hAnsi="標楷體" w:cs="Arial Unicode MS" w:hint="eastAsia"/>
                <w:sz w:val="22"/>
                <w:szCs w:val="22"/>
              </w:rPr>
              <w:t>認識傳導、對流和輻射等熱的傳播方法，並分別以生活經驗、實際操作探究之。</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利用所學的科學概念討論炎熱地區的房屋設計。</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3"/>
              </w:smartTagPr>
              <w:r>
                <w:rPr>
                  <w:rFonts w:ascii="標楷體" w:eastAsia="標楷體" w:hAnsi="標楷體" w:cs="NaniMtmn-Medium"/>
                  <w:kern w:val="0"/>
                  <w:sz w:val="22"/>
                  <w:szCs w:val="22"/>
                </w:rPr>
                <w:t>3-3-1</w:t>
              </w:r>
            </w:smartTag>
          </w:p>
          <w:p w:rsidR="00E66ECE" w:rsidRPr="006E3973"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pPr>
              <w:adjustRightInd w:val="0"/>
              <w:snapToGrid w:val="0"/>
              <w:rPr>
                <w:rFonts w:ascii="標楷體" w:eastAsia="標楷體" w:hAnsi="標楷體" w:cs="NaniMtmn-Medium"/>
                <w:sz w:val="22"/>
              </w:rPr>
            </w:pPr>
          </w:p>
          <w:p w:rsidR="00E66ECE" w:rsidRDefault="00E66ECE">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2"/>
              </w:smartTagPr>
              <w:r>
                <w:rPr>
                  <w:rFonts w:ascii="標楷體" w:eastAsia="標楷體" w:hAnsi="標楷體" w:cs="NaniMtmn-Medium"/>
                  <w:kern w:val="0"/>
                  <w:sz w:val="22"/>
                  <w:szCs w:val="22"/>
                </w:rPr>
                <w:t>2-3-2</w:t>
              </w:r>
            </w:smartTag>
          </w:p>
          <w:p w:rsidR="00E66ECE" w:rsidRDefault="00E66ECE">
            <w:pPr>
              <w:adjustRightInd w:val="0"/>
              <w:snapToGrid w:val="0"/>
              <w:rPr>
                <w:rFonts w:ascii="標楷體" w:eastAsia="標楷體" w:hAnsi="標楷體" w:cs="Arial Unicode MS"/>
                <w:sz w:val="22"/>
              </w:rPr>
            </w:pPr>
            <w:smartTag w:uri="urn:schemas-microsoft-com:office:smarttags" w:element="chsdate">
              <w:smartTagPr>
                <w:attr w:name="IsROCDate" w:val="False"/>
                <w:attr w:name="IsLunarDate" w:val="False"/>
                <w:attr w:name="Day" w:val="6"/>
                <w:attr w:name="Month" w:val="3"/>
                <w:attr w:name="Year" w:val="2004"/>
              </w:smartTagPr>
              <w:r>
                <w:rPr>
                  <w:rFonts w:ascii="標楷體" w:eastAsia="標楷體" w:hAnsi="標楷體" w:cs="NaniMtmn-Medium"/>
                  <w:kern w:val="0"/>
                  <w:sz w:val="22"/>
                  <w:szCs w:val="22"/>
                </w:rPr>
                <w:t>4-3-6</w:t>
              </w:r>
            </w:smartTag>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r>
              <w:rPr>
                <w:rFonts w:ascii="標楷體" w:eastAsia="標楷體" w:hAnsi="標楷體" w:hint="eastAsia"/>
                <w:sz w:val="22"/>
                <w:szCs w:val="22"/>
              </w:rPr>
              <w:t>線上教學</w:t>
            </w: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AEAAAA"/>
                <w:sz w:val="22"/>
              </w:rPr>
            </w:pPr>
            <w:r>
              <w:rPr>
                <w:rFonts w:ascii="標楷體" w:eastAsia="標楷體" w:hAnsi="標楷體" w:cs="標楷體" w:hint="eastAsia"/>
                <w:color w:val="000000"/>
                <w:sz w:val="20"/>
                <w:szCs w:val="20"/>
              </w:rPr>
              <w:t>將同學的學習成果或相關的學習資訊放在</w:t>
            </w:r>
            <w:r>
              <w:rPr>
                <w:rFonts w:ascii="標楷體" w:eastAsia="標楷體" w:hAnsi="標楷體" w:cs="標楷體"/>
                <w:color w:val="000000"/>
                <w:sz w:val="20"/>
                <w:szCs w:val="20"/>
              </w:rPr>
              <w:t>classroom</w:t>
            </w: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十一</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三、變動的大地</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岩石與礦物</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1"/>
              </w:smartTagPr>
              <w:r>
                <w:rPr>
                  <w:rFonts w:ascii="標楷體" w:eastAsia="標楷體" w:hAnsi="標楷體" w:cs="Arial Unicode MS"/>
                  <w:color w:val="000000"/>
                  <w:sz w:val="22"/>
                  <w:szCs w:val="22"/>
                </w:rPr>
                <w:t>1-3-5</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清楚的傳述科學探究的過程和結果。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認識日常用品的製造材料（如木材、金屬、塑膠）。</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認識房屋的結構與材料。</w:t>
            </w:r>
          </w:p>
          <w:p w:rsidR="00E66ECE" w:rsidRDefault="00E66ECE">
            <w:pPr>
              <w:rPr>
                <w:rFonts w:ascii="標楷體" w:eastAsia="標楷體" w:hAnsi="標楷體" w:cs="Arial Unicode MS"/>
                <w:color w:val="000000"/>
                <w:sz w:val="22"/>
              </w:rPr>
            </w:pP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認識常見的岩石、礦物及其在生活中的應用。</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了解土壤是由岩石經過風化作用產生的碎屑及生物遺體腐化分解後的物質經過長時間作用而成。</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經由簡單的流水與小土堆實際操作操作，認識流水作用對地表形貌的影響。</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了解流水作用對於河流的不同河段有不同影響，造成河段上游、中游與下游有不同的地貌。</w:t>
            </w:r>
          </w:p>
          <w:p w:rsidR="00E66ECE" w:rsidRDefault="00E66ECE">
            <w:pPr>
              <w:adjustRightInd w:val="0"/>
              <w:snapToGrid w:val="0"/>
              <w:ind w:left="220" w:hangingChars="100" w:hanging="220"/>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rPr>
                <w:rFonts w:ascii="標楷體" w:eastAsia="標楷體" w:hAnsi="標楷體" w:cs="NaniMtmn-Medium"/>
                <w:sz w:val="22"/>
              </w:rPr>
            </w:pPr>
            <w:r>
              <w:rPr>
                <w:rFonts w:ascii="標楷體" w:eastAsia="標楷體" w:hAnsi="標楷體" w:cs="NaniMtmn-Medium" w:hint="eastAsia"/>
                <w:sz w:val="22"/>
              </w:rPr>
              <w:t>法定</w:t>
            </w:r>
            <w:r>
              <w:rPr>
                <w:rFonts w:ascii="標楷體" w:eastAsia="標楷體" w:hAnsi="標楷體" w:cs="NaniMtmn-Medium"/>
                <w:sz w:val="22"/>
              </w:rPr>
              <w:t>:</w:t>
            </w:r>
            <w:r>
              <w:rPr>
                <w:rFonts w:ascii="標楷體" w:eastAsia="標楷體" w:hAnsi="標楷體" w:cs="NaniMtmn-Medium" w:hint="eastAsia"/>
                <w:sz w:val="22"/>
              </w:rPr>
              <w:t>環境教育</w:t>
            </w:r>
          </w:p>
          <w:p w:rsidR="00E66ECE" w:rsidRDefault="00E66ECE">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FF0000"/>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十二</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三、變動的大地</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岩石與礦物</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認識日常用品的製造材料（如木材、金屬、塑膠）。</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6"/>
                <w:attr w:name="Month" w:val="3"/>
                <w:attr w:name="Year" w:val="2002"/>
              </w:smartTagPr>
              <w:r>
                <w:rPr>
                  <w:rFonts w:ascii="標楷體" w:eastAsia="標楷體" w:hAnsi="標楷體" w:cs="Arial Unicode MS"/>
                  <w:color w:val="000000"/>
                  <w:sz w:val="22"/>
                  <w:szCs w:val="22"/>
                </w:rPr>
                <w:t>2-3-6</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認識房屋的結構與材料。</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7"/>
                <w:attr w:name="Year" w:val="2000"/>
              </w:smartTagPr>
              <w:r>
                <w:rPr>
                  <w:rFonts w:ascii="標楷體" w:eastAsia="標楷體" w:hAnsi="標楷體" w:cs="Arial Unicode MS"/>
                  <w:color w:val="000000"/>
                  <w:sz w:val="22"/>
                  <w:szCs w:val="22"/>
                </w:rPr>
                <w:t>7-3-0</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把學習到的科學知識和技能應用於生活中。</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認識常見的岩石、礦物及其在生活中的應用。</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了解土壤是由岩石經過風化作用產生的碎屑及生物遺體腐化分解後的物質經過長時間作用而成。</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認識流水作用對彎曲河流中的凸岸與凹岸有不同的影響。</w:t>
            </w:r>
          </w:p>
          <w:p w:rsidR="00E66ECE" w:rsidRDefault="00E66ECE">
            <w:pPr>
              <w:adjustRightInd w:val="0"/>
              <w:snapToGrid w:val="0"/>
              <w:ind w:left="220" w:hangingChars="100" w:hanging="220"/>
              <w:rPr>
                <w:rFonts w:ascii="標楷體" w:eastAsia="標楷體" w:hAnsi="標楷體" w:cs="Arial Unicode MS"/>
                <w:sz w:val="22"/>
              </w:rPr>
            </w:pPr>
            <w:r>
              <w:rPr>
                <w:rFonts w:ascii="標楷體" w:eastAsia="標楷體" w:hAnsi="標楷體"/>
                <w:sz w:val="22"/>
                <w:szCs w:val="22"/>
              </w:rPr>
              <w:t>4.</w:t>
            </w:r>
            <w:r>
              <w:rPr>
                <w:rFonts w:ascii="標楷體" w:eastAsia="標楷體" w:hAnsi="標楷體" w:hint="eastAsia"/>
                <w:sz w:val="22"/>
                <w:szCs w:val="22"/>
              </w:rPr>
              <w:t>認識地震可能帶來的災害與損失，並學習相關的地震防災演練與地震防護工作。</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cs="NaniMtmn-Medium"/>
                <w:sz w:val="22"/>
              </w:rPr>
            </w:pPr>
            <w:r>
              <w:rPr>
                <w:rFonts w:ascii="標楷體" w:eastAsia="標楷體" w:hAnsi="標楷體" w:cs="NaniMtmn-Medium" w:hint="eastAsia"/>
                <w:sz w:val="22"/>
              </w:rPr>
              <w:t>法定</w:t>
            </w:r>
            <w:r>
              <w:rPr>
                <w:rFonts w:ascii="標楷體" w:eastAsia="標楷體" w:hAnsi="標楷體" w:cs="NaniMtmn-Medium"/>
                <w:sz w:val="22"/>
              </w:rPr>
              <w:t>:</w:t>
            </w:r>
            <w:r>
              <w:rPr>
                <w:rFonts w:ascii="標楷體" w:eastAsia="標楷體" w:hAnsi="標楷體" w:cs="NaniMtmn-Medium" w:hint="eastAsia"/>
                <w:sz w:val="22"/>
              </w:rPr>
              <w:t>環境教育</w:t>
            </w:r>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6E3973">
            <w:pPr>
              <w:adjustRightInd w:val="0"/>
              <w:snapToGrid w:val="0"/>
              <w:rPr>
                <w:rFonts w:ascii="標楷體" w:eastAsia="標楷體" w:hAnsi="標楷體" w:cs="Arial Unicode MS"/>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cs="標楷體"/>
                <w:color w:val="FF0000"/>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十三</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三、變動的大地</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地表的變化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由實際操作的結果，獲得研判的論點。</w:t>
            </w:r>
          </w:p>
          <w:p w:rsidR="00E66ECE" w:rsidRDefault="00E66ECE">
            <w:pPr>
              <w:rPr>
                <w:rFonts w:ascii="標楷體" w:eastAsia="標楷體" w:hAnsi="標楷體" w:cs="Arial Unicode MS"/>
                <w:color w:val="000000"/>
                <w:sz w:val="22"/>
              </w:rPr>
            </w:pPr>
            <w:smartTag w:uri="urn:schemas-microsoft-com:office:smarttags" w:element="chsdate">
              <w:smartTagPr>
                <w:attr w:name="Year" w:val="2001"/>
                <w:attr w:name="Month" w:val="3"/>
                <w:attr w:name="Day" w:val="5"/>
                <w:attr w:name="IsLunarDate" w:val="False"/>
                <w:attr w:name="IsROCDate" w:val="False"/>
              </w:smartTagPr>
              <w:r>
                <w:rPr>
                  <w:rFonts w:ascii="標楷體" w:eastAsia="標楷體" w:hAnsi="標楷體" w:cs="Arial Unicode MS"/>
                  <w:color w:val="000000"/>
                  <w:sz w:val="22"/>
                  <w:szCs w:val="22"/>
                </w:rPr>
                <w:t>1-3-5</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將資料用合適的圖表來表達。</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0"/>
              </w:smartTagPr>
              <w:r>
                <w:rPr>
                  <w:rFonts w:ascii="標楷體" w:eastAsia="標楷體" w:hAnsi="標楷體" w:cs="Arial Unicode MS"/>
                  <w:color w:val="000000"/>
                  <w:sz w:val="22"/>
                  <w:szCs w:val="22"/>
                </w:rPr>
                <w:t>3-3-0</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發現運用科學知識來作推論，可推測一些事並獲得證實。</w:t>
            </w:r>
          </w:p>
          <w:p w:rsidR="00E66ECE" w:rsidRDefault="00E66ECE">
            <w:pPr>
              <w:rPr>
                <w:rFonts w:ascii="標楷體" w:eastAsia="標楷體" w:hAnsi="標楷體" w:cs="Arial Unicode MS"/>
                <w:color w:val="000000"/>
                <w:sz w:val="22"/>
              </w:rPr>
            </w:pPr>
            <w:smartTag w:uri="urn:schemas-microsoft-com:office:smarttags" w:element="chsdate">
              <w:smartTagPr>
                <w:attr w:name="Year" w:val="2000"/>
                <w:attr w:name="Month" w:val="7"/>
                <w:attr w:name="Day" w:val="3"/>
                <w:attr w:name="IsLunarDate" w:val="False"/>
                <w:attr w:name="IsROCDate" w:val="False"/>
              </w:smartTagPr>
              <w:r>
                <w:rPr>
                  <w:rFonts w:ascii="標楷體" w:eastAsia="標楷體" w:hAnsi="標楷體" w:cs="Arial Unicode MS"/>
                  <w:color w:val="000000"/>
                  <w:sz w:val="22"/>
                  <w:szCs w:val="22"/>
                </w:rPr>
                <w:t>7-3-0</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察覺運用實際操作或科學的知識，可推測可能發生的事。</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認識常見的岩石、礦物及其在生活中的應用。</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了解土壤是由岩石經過風化作用產生的碎屑及生物遺體腐化分解後的物質經過長時間作用而成。</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經由簡單的流水與小土堆實際操作操作，認識流水作用對地表形貌的影響。</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了解流水作用對於河流的不同河段有不同影響，造成河段上游、中游與下游有不同的地貌。</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cs="NaniMtmn-Medium"/>
                <w:sz w:val="22"/>
              </w:rPr>
            </w:pPr>
            <w:r>
              <w:rPr>
                <w:rFonts w:ascii="標楷體" w:eastAsia="標楷體" w:hAnsi="標楷體" w:cs="NaniMtmn-Medium" w:hint="eastAsia"/>
                <w:sz w:val="22"/>
              </w:rPr>
              <w:t>法定</w:t>
            </w:r>
            <w:r>
              <w:rPr>
                <w:rFonts w:ascii="標楷體" w:eastAsia="標楷體" w:hAnsi="標楷體" w:cs="NaniMtmn-Medium"/>
                <w:sz w:val="22"/>
              </w:rPr>
              <w:t>:</w:t>
            </w:r>
            <w:r>
              <w:rPr>
                <w:rFonts w:ascii="標楷體" w:eastAsia="標楷體" w:hAnsi="標楷體" w:cs="NaniMtmn-Medium" w:hint="eastAsia"/>
                <w:sz w:val="22"/>
              </w:rPr>
              <w:t>環境教育</w:t>
            </w:r>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6E3973">
            <w:pPr>
              <w:adjustRightInd w:val="0"/>
              <w:snapToGrid w:val="0"/>
              <w:rPr>
                <w:rFonts w:ascii="標楷體" w:eastAsia="標楷體" w:hAnsi="標楷體" w:cs="NaniMtmn-Medium"/>
                <w:kern w:val="0"/>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6E3973">
            <w:pPr>
              <w:adjustRightInd w:val="0"/>
              <w:snapToGrid w:val="0"/>
              <w:rPr>
                <w:rFonts w:ascii="標楷體" w:eastAsia="標楷體" w:hAnsi="標楷體" w:cs="NaniMtmn-Medium"/>
                <w:kern w:val="0"/>
                <w:sz w:val="22"/>
              </w:rPr>
            </w:pPr>
          </w:p>
          <w:p w:rsidR="00E66ECE" w:rsidRDefault="00E66ECE">
            <w:pPr>
              <w:adjustRightInd w:val="0"/>
              <w:snapToGrid w:val="0"/>
              <w:rPr>
                <w:rFonts w:ascii="標楷體" w:eastAsia="標楷體" w:hAnsi="標楷體" w:cs="Arial Unicode MS"/>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十四</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三、變動的大地</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地表的變化</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1"/>
              </w:smartTagPr>
              <w:r>
                <w:rPr>
                  <w:rFonts w:ascii="標楷體" w:eastAsia="標楷體" w:hAnsi="標楷體" w:cs="Arial Unicode MS"/>
                  <w:color w:val="000000"/>
                  <w:sz w:val="22"/>
                  <w:szCs w:val="22"/>
                </w:rPr>
                <w:t>1-3-3</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由主變數與應變數，找出相關關係。</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1"/>
              </w:smartTagPr>
              <w:r>
                <w:rPr>
                  <w:rFonts w:ascii="標楷體" w:eastAsia="標楷體" w:hAnsi="標楷體" w:cs="Arial Unicode MS"/>
                  <w:color w:val="000000"/>
                  <w:sz w:val="22"/>
                  <w:szCs w:val="22"/>
                </w:rPr>
                <w:t>1-3-3</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由系列的相關活動，綜合說出活動的主要特徵。</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由實際操作的結果，獲得研判的論點。</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1"/>
              </w:smartTagPr>
              <w:r>
                <w:rPr>
                  <w:rFonts w:ascii="標楷體" w:eastAsia="標楷體" w:hAnsi="標楷體" w:cs="Arial Unicode MS"/>
                  <w:color w:val="000000"/>
                  <w:sz w:val="22"/>
                  <w:szCs w:val="22"/>
                </w:rPr>
                <w:t>1-3-5</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將資料用合適的圖表來表達。</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認識常見的岩石、礦物及其在生活中的應用。</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了解土壤是由岩石經過風化作用產生的碎屑及生物遺體腐化分解後的物質經過長時間作用而成。</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經由簡單的流水與小土堆實際操作操作，認識流水作用對地表形貌的影響。</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認識流水作用對彎曲河流中的凸岸與凹岸有不同的影響。</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cs="NaniMtmn-Medium"/>
                <w:sz w:val="22"/>
              </w:rPr>
            </w:pPr>
            <w:r>
              <w:rPr>
                <w:rFonts w:ascii="標楷體" w:eastAsia="標楷體" w:hAnsi="標楷體" w:cs="NaniMtmn-Medium" w:hint="eastAsia"/>
                <w:sz w:val="22"/>
              </w:rPr>
              <w:t>法定</w:t>
            </w:r>
            <w:r>
              <w:rPr>
                <w:rFonts w:ascii="標楷體" w:eastAsia="標楷體" w:hAnsi="標楷體" w:cs="NaniMtmn-Medium"/>
                <w:sz w:val="22"/>
              </w:rPr>
              <w:t>:</w:t>
            </w:r>
            <w:r>
              <w:rPr>
                <w:rFonts w:ascii="標楷體" w:eastAsia="標楷體" w:hAnsi="標楷體" w:cs="NaniMtmn-Medium" w:hint="eastAsia"/>
                <w:sz w:val="22"/>
              </w:rPr>
              <w:t>環境教育</w:t>
            </w:r>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6E3973">
            <w:pPr>
              <w:adjustRightInd w:val="0"/>
              <w:snapToGrid w:val="0"/>
              <w:rPr>
                <w:rFonts w:ascii="標楷體" w:eastAsia="標楷體" w:hAnsi="標楷體" w:cs="NaniMtmn-Medium"/>
                <w:kern w:val="0"/>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Pr="00652289" w:rsidRDefault="00E66ECE" w:rsidP="006E3973">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十五</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三、變動的大地</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3.</w:t>
            </w:r>
            <w:r>
              <w:rPr>
                <w:rFonts w:ascii="標楷體" w:eastAsia="標楷體" w:hAnsi="標楷體" w:cs="Arial Unicode MS" w:hint="eastAsia"/>
                <w:sz w:val="22"/>
                <w:szCs w:val="22"/>
              </w:rPr>
              <w:t>地震來了</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能由一些不同來源的資料，整理出一個整體性的看法。</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辨識出資料的特徵及通則性並做詮釋。</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由資料顯示的相關，推測其背後可能的因果關係。</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1"/>
              </w:smartTagPr>
              <w:r>
                <w:rPr>
                  <w:rFonts w:ascii="標楷體" w:eastAsia="標楷體" w:hAnsi="標楷體" w:cs="Arial Unicode MS"/>
                  <w:color w:val="000000"/>
                  <w:sz w:val="22"/>
                  <w:szCs w:val="22"/>
                </w:rPr>
                <w:t>1-3-5</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將資料用合適的圖表來表達。</w:t>
            </w:r>
          </w:p>
          <w:p w:rsidR="00E66ECE" w:rsidRDefault="00E66ECE">
            <w:pPr>
              <w:rPr>
                <w:rFonts w:ascii="標楷體" w:eastAsia="標楷體" w:hAnsi="標楷體" w:cs="Arial Unicode MS"/>
                <w:color w:val="000000"/>
                <w:sz w:val="22"/>
              </w:rPr>
            </w:pPr>
            <w:r>
              <w:rPr>
                <w:rFonts w:ascii="標楷體" w:eastAsia="標楷體" w:hAnsi="標楷體" w:cs="Arial Unicode MS" w:hint="eastAsia"/>
                <w:color w:val="000000"/>
                <w:sz w:val="22"/>
                <w:szCs w:val="22"/>
              </w:rPr>
              <w:t>的回應。</w:t>
            </w:r>
          </w:p>
          <w:p w:rsidR="00E66ECE" w:rsidRDefault="00E66ECE">
            <w:pPr>
              <w:rPr>
                <w:rFonts w:ascii="標楷體" w:eastAsia="標楷體" w:hAnsi="標楷體" w:cs="Arial Unicode MS"/>
                <w:color w:val="000000"/>
                <w:sz w:val="22"/>
              </w:rPr>
            </w:pP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認識常見的岩石、礦物及其在生活中的應用。</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了解土壤是由岩石經過風化作用產生的碎屑及生物遺體腐化分解後的物質經過長時間作用而成。</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經由簡單的流水與小土堆實際操作操作，認識流水作用對地表形貌的影響。</w:t>
            </w:r>
          </w:p>
          <w:p w:rsidR="00E66ECE" w:rsidRDefault="00E66ECE" w:rsidP="002B507C">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了解流水作用對於河流的不同河段有不同影響，造成河段上游、中游與下游有不同的地貌。</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6E3973">
            <w:pPr>
              <w:adjustRightInd w:val="0"/>
              <w:snapToGrid w:val="0"/>
              <w:rPr>
                <w:rFonts w:ascii="標楷體" w:eastAsia="標楷體" w:hAnsi="標楷體" w:cs="NaniMtmn-Medium"/>
                <w:sz w:val="22"/>
              </w:rPr>
            </w:pPr>
            <w:r>
              <w:rPr>
                <w:rFonts w:ascii="標楷體" w:eastAsia="標楷體" w:hAnsi="標楷體" w:cs="NaniMtmn-Medium" w:hint="eastAsia"/>
                <w:sz w:val="22"/>
              </w:rPr>
              <w:t>法定</w:t>
            </w:r>
            <w:r>
              <w:rPr>
                <w:rFonts w:ascii="標楷體" w:eastAsia="標楷體" w:hAnsi="標楷體" w:cs="NaniMtmn-Medium"/>
                <w:sz w:val="22"/>
              </w:rPr>
              <w:t>:</w:t>
            </w:r>
            <w:r>
              <w:rPr>
                <w:rFonts w:ascii="標楷體" w:eastAsia="標楷體" w:hAnsi="標楷體" w:cs="NaniMtmn-Medium" w:hint="eastAsia"/>
                <w:sz w:val="22"/>
              </w:rPr>
              <w:t>環境教育</w:t>
            </w:r>
          </w:p>
          <w:p w:rsidR="00E66ECE" w:rsidRDefault="00E66ECE" w:rsidP="006E3973">
            <w:pPr>
              <w:adjustRightInd w:val="0"/>
              <w:snapToGrid w:val="0"/>
              <w:rPr>
                <w:rFonts w:ascii="標楷體" w:eastAsia="標楷體" w:hAnsi="標楷體" w:cs="NaniMtmn-Medium"/>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NaniMtmn-Medium"/>
                  <w:kern w:val="0"/>
                  <w:sz w:val="22"/>
                  <w:szCs w:val="22"/>
                </w:rPr>
                <w:t>2-3-1</w:t>
              </w:r>
            </w:smartTag>
          </w:p>
          <w:p w:rsidR="00E66ECE" w:rsidRDefault="00E66ECE" w:rsidP="006E3973">
            <w:pPr>
              <w:adjustRightInd w:val="0"/>
              <w:snapToGrid w:val="0"/>
              <w:rPr>
                <w:rFonts w:ascii="標楷體" w:eastAsia="標楷體" w:hAnsi="標楷體" w:cs="NaniMtmn-Medium"/>
                <w:kern w:val="0"/>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【海洋教育】</w:t>
            </w:r>
          </w:p>
          <w:p w:rsidR="00E66ECE" w:rsidRDefault="00E66ECE" w:rsidP="006E3973">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6E3973">
            <w:pPr>
              <w:adjustRightInd w:val="0"/>
              <w:snapToGrid w:val="0"/>
              <w:rPr>
                <w:rFonts w:ascii="標楷體" w:eastAsia="標楷體" w:hAnsi="標楷體" w:cs="NaniMtmn-Medium"/>
                <w:kern w:val="0"/>
                <w:sz w:val="22"/>
              </w:rPr>
            </w:pPr>
          </w:p>
          <w:p w:rsidR="00E66ECE" w:rsidRDefault="00E66ECE" w:rsidP="006E3973">
            <w:pPr>
              <w:adjustRightInd w:val="0"/>
              <w:snapToGrid w:val="0"/>
              <w:rPr>
                <w:rFonts w:ascii="標楷體" w:eastAsia="標楷體" w:hAnsi="標楷體"/>
                <w:bCs/>
              </w:rPr>
            </w:pPr>
            <w:r>
              <w:rPr>
                <w:rFonts w:ascii="標楷體" w:eastAsia="標楷體" w:hAnsi="標楷體" w:hint="eastAsia"/>
                <w:bCs/>
              </w:rPr>
              <w:t>【資訊教育】</w:t>
            </w:r>
          </w:p>
          <w:p w:rsidR="00E66ECE" w:rsidRPr="00E820B6" w:rsidRDefault="00E66ECE" w:rsidP="006E3973">
            <w:pPr>
              <w:adjustRightInd w:val="0"/>
              <w:snapToGrid w:val="0"/>
              <w:rPr>
                <w:rFonts w:ascii="標楷體" w:eastAsia="標楷體" w:hAnsi="標楷體"/>
                <w:sz w:val="22"/>
              </w:rPr>
            </w:pPr>
            <w:smartTag w:uri="urn:schemas-microsoft-com:office:smarttags" w:element="chsdate">
              <w:smartTagPr>
                <w:attr w:name="IsROCDate" w:val="False"/>
                <w:attr w:name="IsLunarDate" w:val="False"/>
                <w:attr w:name="Day" w:val="2"/>
                <w:attr w:name="Month" w:val="3"/>
                <w:attr w:name="Year" w:val="2002"/>
              </w:smartTagPr>
              <w:r w:rsidRPr="00E820B6">
                <w:rPr>
                  <w:rFonts w:ascii="標楷體" w:eastAsia="標楷體" w:hAnsi="標楷體"/>
                  <w:sz w:val="22"/>
                  <w:szCs w:val="22"/>
                </w:rPr>
                <w:t>2-3-2</w:t>
              </w:r>
            </w:smartTag>
          </w:p>
          <w:p w:rsidR="00E66ECE" w:rsidRDefault="00E66ECE" w:rsidP="006E3973">
            <w:pPr>
              <w:adjustRightInd w:val="0"/>
              <w:snapToGrid w:val="0"/>
              <w:rPr>
                <w:rFonts w:ascii="標楷體" w:eastAsia="標楷體" w:hAnsi="標楷體" w:cs="NaniMtmn-Medium"/>
                <w:kern w:val="0"/>
                <w:sz w:val="22"/>
              </w:rPr>
            </w:pPr>
          </w:p>
          <w:p w:rsidR="00E66ECE" w:rsidRPr="00652289" w:rsidRDefault="00E66ECE" w:rsidP="006E3973">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十六</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四、電與磁的奇妙世界</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1.</w:t>
            </w:r>
            <w:r>
              <w:rPr>
                <w:rFonts w:ascii="標楷體" w:eastAsia="標楷體" w:hAnsi="標楷體" w:cs="Arial Unicode MS" w:hint="eastAsia"/>
                <w:sz w:val="22"/>
                <w:szCs w:val="22"/>
              </w:rPr>
              <w:t>指北針與地磁</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-5</w:t>
            </w:r>
            <w:r>
              <w:rPr>
                <w:rFonts w:ascii="標楷體" w:eastAsia="標楷體" w:hAnsi="標楷體" w:cs="Arial Unicode MS" w:hint="eastAsia"/>
                <w:color w:val="000000"/>
                <w:sz w:val="22"/>
                <w:szCs w:val="22"/>
              </w:rPr>
              <w:t>知道電流可產生磁場，製作電磁鐵，了解地磁、指北針。發現有些「力」可不接觸仍能作用，如重力、磁力。</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0"/>
              </w:smartTagPr>
              <w:r>
                <w:rPr>
                  <w:rFonts w:ascii="標楷體" w:eastAsia="標楷體" w:hAnsi="標楷體" w:cs="Arial Unicode MS"/>
                  <w:color w:val="000000"/>
                  <w:sz w:val="22"/>
                  <w:szCs w:val="22"/>
                </w:rPr>
                <w:t>3-3-0</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能由科學性的探究活動中，了解科學知識是經過考驗的。</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Arial Unicode MS"/>
                  <w:color w:val="000000"/>
                  <w:sz w:val="22"/>
                  <w:szCs w:val="22"/>
                </w:rPr>
                <w:t>4-3-2</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認識國內、外的科技發明與創新。</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5"/>
              </w:smartTagPr>
              <w:r>
                <w:rPr>
                  <w:rFonts w:ascii="標楷體" w:eastAsia="標楷體" w:hAnsi="標楷體" w:cs="Arial Unicode MS"/>
                  <w:color w:val="000000"/>
                  <w:sz w:val="22"/>
                  <w:szCs w:val="22"/>
                </w:rPr>
                <w:t>5-3-1</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相信現象的變化有其原因，要獲得什麼結果，需營造什麼變因。</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知道指北針固定指向南北方向的原因是磁針與地磁相互作用的結果。</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了解通電的漆包線圈會產生磁性使指北針的指針偏轉。</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實際操作、探究影響電磁鐵磁力強弱的因素為何。</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討論電磁鐵和一般磁鐵有哪些相同或不同的性質。</w:t>
            </w:r>
          </w:p>
          <w:p w:rsidR="00E66ECE" w:rsidRDefault="00E66ECE">
            <w:pPr>
              <w:adjustRightInd w:val="0"/>
              <w:snapToGrid w:val="0"/>
              <w:ind w:left="220" w:hangingChars="100" w:hanging="220"/>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E820B6">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E820B6">
            <w:pPr>
              <w:adjustRightInd w:val="0"/>
              <w:snapToGrid w:val="0"/>
              <w:rPr>
                <w:rFonts w:ascii="標楷體" w:eastAsia="標楷體" w:hAnsi="標楷體" w:cs="NaniMtmn-Medium"/>
                <w:kern w:val="0"/>
                <w:sz w:val="22"/>
              </w:rPr>
            </w:pPr>
          </w:p>
          <w:p w:rsidR="00E66ECE" w:rsidRDefault="00E66ECE" w:rsidP="00E820B6">
            <w:pPr>
              <w:adjustRightInd w:val="0"/>
              <w:snapToGrid w:val="0"/>
              <w:rPr>
                <w:rFonts w:ascii="標楷體" w:eastAsia="標楷體" w:hAnsi="標楷體"/>
                <w:bCs/>
              </w:rPr>
            </w:pPr>
            <w:r>
              <w:rPr>
                <w:rFonts w:ascii="標楷體" w:eastAsia="標楷體" w:hAnsi="標楷體" w:hint="eastAsia"/>
                <w:bCs/>
              </w:rPr>
              <w:t>【家政教育】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6"/>
                <w:attr w:name="Month" w:val="3"/>
                <w:attr w:name="Year" w:val="2003"/>
              </w:smartTagPr>
              <w:r>
                <w:rPr>
                  <w:rFonts w:ascii="標楷體" w:eastAsia="標楷體" w:hAnsi="標楷體" w:cs="NaniMtmn-Medium"/>
                  <w:kern w:val="0"/>
                  <w:sz w:val="22"/>
                  <w:szCs w:val="22"/>
                </w:rPr>
                <w:t>3-3-6</w:t>
              </w:r>
            </w:smartTag>
          </w:p>
          <w:p w:rsidR="00E66ECE" w:rsidRDefault="00E66ECE" w:rsidP="00E820B6">
            <w:pPr>
              <w:adjustRightInd w:val="0"/>
              <w:snapToGrid w:val="0"/>
              <w:rPr>
                <w:rFonts w:ascii="標楷體" w:eastAsia="標楷體" w:hAnsi="標楷體" w:cs="NaniMtmn-Medium"/>
                <w:kern w:val="0"/>
                <w:sz w:val="22"/>
              </w:rPr>
            </w:pPr>
          </w:p>
          <w:p w:rsidR="00E66ECE" w:rsidRPr="00652289" w:rsidRDefault="00E66ECE">
            <w:pPr>
              <w:adjustRightInd w:val="0"/>
              <w:snapToGrid w:val="0"/>
              <w:rPr>
                <w:rFonts w:ascii="標楷體" w:eastAsia="標楷體" w:hAnsi="標楷體"/>
                <w:color w:val="000000"/>
                <w:sz w:val="22"/>
              </w:rPr>
            </w:pPr>
          </w:p>
          <w:p w:rsidR="00E66ECE" w:rsidRPr="00652289" w:rsidRDefault="00E66ECE">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十七</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四、電與磁的奇妙世界</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神奇的電磁鐵</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由資料顯示的相關，推測其背後可能的因果關係。</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-5</w:t>
            </w:r>
            <w:r>
              <w:rPr>
                <w:rFonts w:ascii="標楷體" w:eastAsia="標楷體" w:hAnsi="標楷體" w:cs="Arial Unicode MS" w:hint="eastAsia"/>
                <w:color w:val="000000"/>
                <w:sz w:val="22"/>
                <w:szCs w:val="22"/>
              </w:rPr>
              <w:t>知道電流可產生磁場，製作電磁鐵，了解地磁、指北針。發現有些「力」可不接觸仍能作用，如重力、磁力。</w:t>
            </w:r>
          </w:p>
          <w:p w:rsidR="00E66ECE" w:rsidRDefault="00E66ECE" w:rsidP="002B507C">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0"/>
              </w:smartTagPr>
              <w:r>
                <w:rPr>
                  <w:rFonts w:ascii="標楷體" w:eastAsia="標楷體" w:hAnsi="標楷體" w:cs="Arial Unicode MS"/>
                  <w:color w:val="000000"/>
                  <w:sz w:val="22"/>
                  <w:szCs w:val="22"/>
                </w:rPr>
                <w:t>3-3-0</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能由科學性的探究活動中，了解科學知識是經過考驗的。</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知道指北針固定指向南北方向的原因是磁針與地磁相互作用的結果。</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了解通電的漆包線圈會產生磁性使指北針的指針偏轉。</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實際操作、探究影響電磁鐵磁力強弱的因素為何。</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討論電磁鐵在日常生活中的影響與應用，並設計出電磁鐵玩具。</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E820B6">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E820B6">
            <w:pPr>
              <w:adjustRightInd w:val="0"/>
              <w:snapToGrid w:val="0"/>
              <w:rPr>
                <w:rFonts w:ascii="標楷體" w:eastAsia="標楷體" w:hAnsi="標楷體" w:cs="NaniMtmn-Medium"/>
                <w:kern w:val="0"/>
                <w:sz w:val="22"/>
              </w:rPr>
            </w:pPr>
          </w:p>
          <w:p w:rsidR="00E66ECE" w:rsidRDefault="00E66ECE" w:rsidP="00E820B6">
            <w:pPr>
              <w:adjustRightInd w:val="0"/>
              <w:snapToGrid w:val="0"/>
              <w:rPr>
                <w:rFonts w:ascii="標楷體" w:eastAsia="標楷體" w:hAnsi="標楷體" w:cs="NaniMtmn-Medium"/>
                <w:kern w:val="0"/>
                <w:sz w:val="22"/>
              </w:rPr>
            </w:pPr>
          </w:p>
          <w:p w:rsidR="00E66ECE" w:rsidRDefault="00E66ECE" w:rsidP="00E820B6">
            <w:pPr>
              <w:adjustRightInd w:val="0"/>
              <w:snapToGrid w:val="0"/>
              <w:rPr>
                <w:rFonts w:ascii="標楷體" w:eastAsia="標楷體" w:hAnsi="標楷體"/>
                <w:bCs/>
              </w:rPr>
            </w:pPr>
            <w:r>
              <w:rPr>
                <w:rFonts w:ascii="標楷體" w:eastAsia="標楷體" w:hAnsi="標楷體" w:hint="eastAsia"/>
                <w:bCs/>
              </w:rPr>
              <w:t>【資訊教育】</w:t>
            </w:r>
          </w:p>
          <w:p w:rsidR="00E66ECE" w:rsidRPr="00E820B6" w:rsidRDefault="00E66ECE" w:rsidP="00E820B6">
            <w:pPr>
              <w:adjustRightInd w:val="0"/>
              <w:snapToGrid w:val="0"/>
              <w:rPr>
                <w:rFonts w:ascii="標楷體" w:eastAsia="標楷體" w:hAnsi="標楷體"/>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sz w:val="22"/>
                  <w:szCs w:val="22"/>
                </w:rPr>
                <w:t>4</w:t>
              </w:r>
              <w:r w:rsidRPr="00E820B6">
                <w:rPr>
                  <w:rFonts w:ascii="標楷體" w:eastAsia="標楷體" w:hAnsi="標楷體"/>
                  <w:sz w:val="22"/>
                  <w:szCs w:val="22"/>
                </w:rPr>
                <w:t>-3-2</w:t>
              </w:r>
            </w:smartTag>
          </w:p>
          <w:p w:rsidR="00E66ECE" w:rsidRPr="00652289" w:rsidRDefault="00E66ECE">
            <w:pPr>
              <w:adjustRightInd w:val="0"/>
              <w:snapToGrid w:val="0"/>
              <w:rPr>
                <w:rFonts w:ascii="標楷體" w:eastAsia="標楷體" w:hAnsi="標楷體"/>
                <w:color w:val="000000"/>
                <w:sz w:val="22"/>
              </w:rPr>
            </w:pPr>
          </w:p>
          <w:p w:rsidR="00E66ECE" w:rsidRPr="00652289" w:rsidRDefault="00E66ECE">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十八</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四、電與磁的奇妙世界</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神奇的電磁鐵</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-5</w:t>
            </w:r>
            <w:r>
              <w:rPr>
                <w:rFonts w:ascii="標楷體" w:eastAsia="標楷體" w:hAnsi="標楷體" w:cs="Arial Unicode MS" w:hint="eastAsia"/>
                <w:color w:val="000000"/>
                <w:sz w:val="22"/>
                <w:szCs w:val="22"/>
              </w:rPr>
              <w:t>知道電流可產生磁場，製作電磁鐵，了解地磁、指北針。發現有些「力」可不接觸仍能作用，如重力、磁力。</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0"/>
              </w:smartTagPr>
              <w:r>
                <w:rPr>
                  <w:rFonts w:ascii="標楷體" w:eastAsia="標楷體" w:hAnsi="標楷體" w:cs="Arial Unicode MS"/>
                  <w:color w:val="000000"/>
                  <w:sz w:val="22"/>
                  <w:szCs w:val="22"/>
                </w:rPr>
                <w:t>3-3-0</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能由科學性的探究活動中，了解科學知識是經過考驗的。</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Arial Unicode MS"/>
                  <w:color w:val="000000"/>
                  <w:sz w:val="22"/>
                  <w:szCs w:val="22"/>
                </w:rPr>
                <w:t>4-3-2</w:t>
              </w:r>
            </w:smartTag>
            <w:r>
              <w:rPr>
                <w:rFonts w:ascii="標楷體" w:eastAsia="標楷體" w:hAnsi="標楷體" w:cs="Arial Unicode MS"/>
                <w:color w:val="000000"/>
                <w:sz w:val="22"/>
                <w:szCs w:val="22"/>
              </w:rPr>
              <w:t>-4</w:t>
            </w:r>
            <w:r>
              <w:rPr>
                <w:rFonts w:ascii="標楷體" w:eastAsia="標楷體" w:hAnsi="標楷體" w:cs="Arial Unicode MS" w:hint="eastAsia"/>
                <w:color w:val="000000"/>
                <w:sz w:val="22"/>
                <w:szCs w:val="22"/>
              </w:rPr>
              <w:t>認識國內、外的科技發明與創新。</w:t>
            </w:r>
          </w:p>
          <w:p w:rsidR="00E66ECE" w:rsidRDefault="00E66ECE">
            <w:pPr>
              <w:rPr>
                <w:rFonts w:ascii="標楷體" w:eastAsia="標楷體" w:hAnsi="標楷體" w:cs="Arial Unicode MS"/>
                <w:color w:val="000000"/>
                <w:sz w:val="22"/>
              </w:rPr>
            </w:pP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知道指北針固定指向南北方向的原因是磁針與地磁相互作用的結果。</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了解通電的漆包線圈會產生磁性使指北針的指針偏轉。</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實際操作、探究影響電磁鐵磁力強弱的因素為何。</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討論電磁鐵和一般磁鐵有哪些相同或不同的性質。</w:t>
            </w:r>
          </w:p>
          <w:p w:rsidR="00E66ECE" w:rsidRDefault="00E66ECE">
            <w:pPr>
              <w:adjustRightInd w:val="0"/>
              <w:snapToGrid w:val="0"/>
              <w:ind w:left="220" w:hangingChars="100" w:hanging="220"/>
              <w:rPr>
                <w:rFonts w:ascii="標楷體" w:eastAsia="標楷體" w:hAnsi="標楷體" w:cs="Arial Unicode MS"/>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E820B6">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E820B6">
            <w:pPr>
              <w:adjustRightInd w:val="0"/>
              <w:snapToGrid w:val="0"/>
              <w:rPr>
                <w:rFonts w:ascii="標楷體" w:eastAsia="標楷體" w:hAnsi="標楷體" w:cs="NaniMtmn-Medium"/>
                <w:kern w:val="0"/>
                <w:sz w:val="22"/>
              </w:rPr>
            </w:pPr>
          </w:p>
          <w:p w:rsidR="00E66ECE" w:rsidRPr="00E820B6" w:rsidRDefault="00E66ECE" w:rsidP="00E820B6">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Pr="00652289" w:rsidRDefault="00E66ECE">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十九</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四、電與磁的奇妙世界</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2.</w:t>
            </w:r>
            <w:r>
              <w:rPr>
                <w:rFonts w:ascii="標楷體" w:eastAsia="標楷體" w:hAnsi="標楷體" w:cs="Arial Unicode MS" w:hint="eastAsia"/>
                <w:sz w:val="22"/>
                <w:szCs w:val="22"/>
              </w:rPr>
              <w:t>神奇的電磁鐵</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由資料顯示的相關，推測其背後可能的因果關係。</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-5</w:t>
            </w:r>
            <w:r>
              <w:rPr>
                <w:rFonts w:ascii="標楷體" w:eastAsia="標楷體" w:hAnsi="標楷體" w:cs="Arial Unicode MS" w:hint="eastAsia"/>
                <w:color w:val="000000"/>
                <w:sz w:val="22"/>
                <w:szCs w:val="22"/>
              </w:rPr>
              <w:t>知道電流可產生磁場，製作電磁鐵，了解地磁、指北針。發現有些「力」可不接觸仍能作用，如重力、磁力。</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知道指北針固定指向南北方向的原因是磁針與地磁相互作用的結果。</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了解通電的漆包線圈會產生磁性使指北針的指針偏轉。</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實際操作、探究影響電磁鐵磁力強弱的因素為何。</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討論電磁鐵和一般磁鐵有哪些相同或不同的性質。</w:t>
            </w:r>
          </w:p>
          <w:p w:rsidR="00E66ECE" w:rsidRDefault="00E66ECE">
            <w:pPr>
              <w:adjustRightInd w:val="0"/>
              <w:snapToGrid w:val="0"/>
              <w:ind w:left="220" w:hangingChars="100" w:hanging="220"/>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E820B6">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E820B6">
            <w:pPr>
              <w:adjustRightInd w:val="0"/>
              <w:snapToGrid w:val="0"/>
              <w:rPr>
                <w:rFonts w:ascii="標楷體" w:eastAsia="標楷體" w:hAnsi="標楷體" w:cs="NaniMtmn-Medium"/>
                <w:kern w:val="0"/>
                <w:sz w:val="22"/>
              </w:rPr>
            </w:pPr>
          </w:p>
          <w:p w:rsidR="00E66ECE" w:rsidRPr="00E820B6" w:rsidRDefault="00E66ECE" w:rsidP="00E820B6">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Pr="00652289" w:rsidRDefault="00E66ECE">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二十</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cs="Arial Unicode MS"/>
                <w:sz w:val="22"/>
              </w:rPr>
            </w:pPr>
            <w:r>
              <w:rPr>
                <w:rFonts w:ascii="標楷體" w:eastAsia="標楷體" w:hAnsi="標楷體" w:cs="Arial Unicode MS" w:hint="eastAsia"/>
                <w:sz w:val="22"/>
                <w:szCs w:val="22"/>
              </w:rPr>
              <w:t>四、電與磁的奇妙世界</w:t>
            </w:r>
          </w:p>
          <w:p w:rsidR="00E66ECE" w:rsidRDefault="00E66ECE">
            <w:pPr>
              <w:adjustRightInd w:val="0"/>
              <w:snapToGrid w:val="0"/>
              <w:rPr>
                <w:rFonts w:ascii="標楷體" w:eastAsia="標楷體" w:hAnsi="標楷體"/>
                <w:sz w:val="22"/>
              </w:rPr>
            </w:pPr>
            <w:r>
              <w:rPr>
                <w:rFonts w:ascii="標楷體" w:eastAsia="標楷體" w:hAnsi="標楷體" w:cs="Arial Unicode MS"/>
                <w:sz w:val="22"/>
                <w:szCs w:val="22"/>
              </w:rPr>
              <w:t>3.</w:t>
            </w:r>
            <w:r>
              <w:rPr>
                <w:rFonts w:ascii="標楷體" w:eastAsia="標楷體" w:hAnsi="標楷體" w:cs="Arial Unicode MS" w:hint="eastAsia"/>
                <w:sz w:val="22"/>
                <w:szCs w:val="22"/>
              </w:rPr>
              <w:t>電磁鐵的應用</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4"/>
                <w:attr w:name="Month" w:val="3"/>
                <w:attr w:name="Year" w:val="2001"/>
              </w:smartTagPr>
              <w:r>
                <w:rPr>
                  <w:rFonts w:ascii="標楷體" w:eastAsia="標楷體" w:hAnsi="標楷體" w:cs="Arial Unicode MS"/>
                  <w:color w:val="000000"/>
                  <w:sz w:val="22"/>
                  <w:szCs w:val="22"/>
                </w:rPr>
                <w:t>1-3-4</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由資料顯示的相關，推測其背後可能的因果關係。</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p w:rsidR="00E66ECE" w:rsidRDefault="00E66ECE">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5"/>
                <w:attr w:name="Month" w:val="3"/>
                <w:attr w:name="Year" w:val="2002"/>
              </w:smartTagPr>
              <w:r>
                <w:rPr>
                  <w:rFonts w:ascii="標楷體" w:eastAsia="標楷體" w:hAnsi="標楷體" w:cs="Arial Unicode MS"/>
                  <w:color w:val="000000"/>
                  <w:sz w:val="22"/>
                  <w:szCs w:val="22"/>
                </w:rPr>
                <w:t>2-3-5</w:t>
              </w:r>
            </w:smartTag>
            <w:r>
              <w:rPr>
                <w:rFonts w:ascii="標楷體" w:eastAsia="標楷體" w:hAnsi="標楷體" w:cs="Arial Unicode MS"/>
                <w:color w:val="000000"/>
                <w:sz w:val="22"/>
                <w:szCs w:val="22"/>
              </w:rPr>
              <w:t>-5</w:t>
            </w:r>
            <w:r>
              <w:rPr>
                <w:rFonts w:ascii="標楷體" w:eastAsia="標楷體" w:hAnsi="標楷體" w:cs="Arial Unicode MS" w:hint="eastAsia"/>
                <w:color w:val="000000"/>
                <w:sz w:val="22"/>
                <w:szCs w:val="22"/>
              </w:rPr>
              <w:t>知道電流可產生磁場，製作電磁鐵，了解地磁、指北針。發現有些「力」可不接觸仍能作用，如重力、磁力。</w:t>
            </w:r>
          </w:p>
          <w:p w:rsidR="00E66ECE" w:rsidRDefault="00E66ECE">
            <w:pPr>
              <w:rPr>
                <w:rFonts w:ascii="標楷體" w:eastAsia="標楷體" w:hAnsi="標楷體" w:cs="Arial Unicode MS"/>
                <w:color w:val="FF0000"/>
                <w:sz w:val="22"/>
              </w:rPr>
            </w:pPr>
            <w:smartTag w:uri="urn:schemas-microsoft-com:office:smarttags" w:element="chsdate">
              <w:smartTagPr>
                <w:attr w:name="IsROCDate" w:val="False"/>
                <w:attr w:name="IsLunarDate" w:val="False"/>
                <w:attr w:name="Day" w:val="3"/>
                <w:attr w:name="Month" w:val="8"/>
                <w:attr w:name="Year" w:val="2000"/>
              </w:smartTagPr>
              <w:r>
                <w:rPr>
                  <w:rFonts w:ascii="標楷體" w:eastAsia="標楷體" w:hAnsi="標楷體" w:cs="Arial Unicode MS"/>
                  <w:color w:val="000000"/>
                  <w:sz w:val="22"/>
                  <w:szCs w:val="22"/>
                </w:rPr>
                <w:t>8-3-0</w:t>
              </w:r>
            </w:smartTag>
            <w:r>
              <w:rPr>
                <w:rFonts w:ascii="標楷體" w:eastAsia="標楷體" w:hAnsi="標楷體" w:cs="Arial Unicode MS"/>
                <w:color w:val="000000"/>
                <w:sz w:val="22"/>
                <w:szCs w:val="22"/>
              </w:rPr>
              <w:t>-2</w:t>
            </w:r>
            <w:r>
              <w:rPr>
                <w:rFonts w:ascii="標楷體" w:eastAsia="標楷體" w:hAnsi="標楷體" w:cs="Arial Unicode MS" w:hint="eastAsia"/>
                <w:color w:val="000000"/>
                <w:sz w:val="22"/>
                <w:szCs w:val="22"/>
              </w:rPr>
              <w:t>利用多種思考的方法，思索變化事物的機能和形式。</w:t>
            </w: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1.</w:t>
            </w:r>
            <w:r>
              <w:rPr>
                <w:rFonts w:ascii="標楷體" w:eastAsia="標楷體" w:hAnsi="標楷體" w:hint="eastAsia"/>
                <w:sz w:val="22"/>
                <w:szCs w:val="22"/>
              </w:rPr>
              <w:t>知道指北針固定指向南北方向的原因是磁針與地磁相互作用的結果。</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2.</w:t>
            </w:r>
            <w:r>
              <w:rPr>
                <w:rFonts w:ascii="標楷體" w:eastAsia="標楷體" w:hAnsi="標楷體" w:hint="eastAsia"/>
                <w:sz w:val="22"/>
                <w:szCs w:val="22"/>
              </w:rPr>
              <w:t>了解通電的漆包線圈會產生磁性使指北針的指針偏轉。</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3.</w:t>
            </w:r>
            <w:r>
              <w:rPr>
                <w:rFonts w:ascii="標楷體" w:eastAsia="標楷體" w:hAnsi="標楷體" w:hint="eastAsia"/>
                <w:sz w:val="22"/>
                <w:szCs w:val="22"/>
              </w:rPr>
              <w:t>實際操作、探究影響電磁鐵磁力強弱的因素為何。</w:t>
            </w:r>
          </w:p>
          <w:p w:rsidR="00E66ECE" w:rsidRDefault="00E66ECE">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討論電磁鐵在日常生活中的影響與應用，並設計出電磁鐵玩具。</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習作作業</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實際操作</w:t>
            </w:r>
          </w:p>
          <w:p w:rsidR="00E66ECE" w:rsidRDefault="00E66ECE" w:rsidP="007E7F45">
            <w:pPr>
              <w:rPr>
                <w:rFonts w:ascii="標楷體" w:eastAsia="標楷體" w:hAnsi="標楷體"/>
                <w:color w:val="000000"/>
                <w:sz w:val="22"/>
              </w:rPr>
            </w:pPr>
            <w:r>
              <w:rPr>
                <w:rFonts w:ascii="標楷體" w:eastAsia="標楷體" w:hAnsi="標楷體" w:hint="eastAsia"/>
                <w:color w:val="000000"/>
                <w:sz w:val="22"/>
              </w:rPr>
              <w:t>行為觀察</w:t>
            </w:r>
          </w:p>
          <w:p w:rsidR="00E66ECE" w:rsidRPr="00DA15DA" w:rsidRDefault="00E66ECE" w:rsidP="007E7F45">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E820B6">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rsidP="00E820B6">
            <w:pPr>
              <w:adjustRightInd w:val="0"/>
              <w:snapToGrid w:val="0"/>
              <w:rPr>
                <w:rFonts w:ascii="標楷體" w:eastAsia="標楷體" w:hAnsi="標楷體" w:cs="NaniMtmn-Medium"/>
                <w:kern w:val="0"/>
                <w:sz w:val="22"/>
              </w:rPr>
            </w:pPr>
          </w:p>
          <w:p w:rsidR="00E66ECE" w:rsidRPr="00E820B6" w:rsidRDefault="00E66ECE" w:rsidP="00E820B6">
            <w:pPr>
              <w:adjustRightInd w:val="0"/>
              <w:snapToGrid w:val="0"/>
              <w:rPr>
                <w:rFonts w:ascii="標楷體" w:eastAsia="標楷體" w:hAnsi="標楷體"/>
                <w:bCs/>
              </w:rPr>
            </w:pPr>
            <w:r>
              <w:rPr>
                <w:rFonts w:ascii="標楷體" w:eastAsia="標楷體" w:hAnsi="標楷體" w:hint="eastAsia"/>
                <w:bCs/>
              </w:rPr>
              <w:t>【資訊教育】</w:t>
            </w:r>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1"/>
                <w:attr w:name="Month" w:val="3"/>
                <w:attr w:name="Year" w:val="2004"/>
              </w:smartTagPr>
              <w:r>
                <w:rPr>
                  <w:rFonts w:ascii="標楷體" w:eastAsia="標楷體" w:hAnsi="標楷體" w:cs="NaniMtmn-Medium"/>
                  <w:kern w:val="0"/>
                  <w:sz w:val="22"/>
                  <w:szCs w:val="22"/>
                </w:rPr>
                <w:t>4-3-1</w:t>
              </w:r>
            </w:smartTag>
          </w:p>
          <w:p w:rsidR="00E66ECE" w:rsidRDefault="00E66ECE" w:rsidP="00E820B6">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Pr="00652289" w:rsidRDefault="00E66ECE">
            <w:pPr>
              <w:adjustRightInd w:val="0"/>
              <w:snapToGrid w:val="0"/>
              <w:rPr>
                <w:rFonts w:ascii="標楷體" w:eastAsia="標楷體" w:hAnsi="標楷體"/>
                <w:color w:val="000000"/>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r w:rsidR="00E66ECE" w:rsidRPr="00DA15DA">
        <w:trPr>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jc w:val="center"/>
              <w:rPr>
                <w:rFonts w:ascii="標楷體" w:eastAsia="標楷體" w:hAnsi="標楷體"/>
                <w:sz w:val="22"/>
              </w:rPr>
            </w:pPr>
            <w:r>
              <w:rPr>
                <w:rFonts w:ascii="標楷體" w:eastAsia="標楷體" w:hAnsi="標楷體" w:hint="eastAsia"/>
                <w:sz w:val="22"/>
                <w:szCs w:val="22"/>
              </w:rPr>
              <w:t>二十一</w:t>
            </w:r>
          </w:p>
        </w:tc>
        <w:tc>
          <w:tcPr>
            <w:tcW w:w="1701" w:type="dxa"/>
            <w:tcBorders>
              <w:top w:val="single" w:sz="4" w:space="0" w:color="000000"/>
              <w:left w:val="single" w:sz="4" w:space="0" w:color="000000"/>
              <w:bottom w:val="single" w:sz="4" w:space="0" w:color="000000"/>
              <w:right w:val="single" w:sz="4" w:space="0" w:color="000000"/>
            </w:tcBorders>
            <w:vAlign w:val="center"/>
          </w:tcPr>
          <w:p w:rsidR="00E66ECE" w:rsidRDefault="00E66ECE">
            <w:pPr>
              <w:adjustRightInd w:val="0"/>
              <w:snapToGrid w:val="0"/>
              <w:rPr>
                <w:rFonts w:ascii="標楷體" w:eastAsia="標楷體" w:hAnsi="標楷體"/>
                <w:sz w:val="22"/>
              </w:rPr>
            </w:pPr>
            <w:r>
              <w:rPr>
                <w:rFonts w:ascii="標楷體" w:eastAsia="標楷體" w:hAnsi="標楷體" w:hint="eastAsia"/>
                <w:sz w:val="22"/>
                <w:szCs w:val="22"/>
              </w:rPr>
              <w:t>總複習</w:t>
            </w:r>
          </w:p>
        </w:tc>
        <w:tc>
          <w:tcPr>
            <w:tcW w:w="2126" w:type="dxa"/>
            <w:tcBorders>
              <w:top w:val="single" w:sz="4" w:space="0" w:color="000000"/>
              <w:left w:val="single" w:sz="4" w:space="0" w:color="000000"/>
              <w:bottom w:val="single" w:sz="4" w:space="0" w:color="000000"/>
              <w:right w:val="single" w:sz="4" w:space="0" w:color="000000"/>
            </w:tcBorders>
          </w:tcPr>
          <w:p w:rsidR="00E66ECE" w:rsidRDefault="00E66ECE" w:rsidP="00545A7C">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cs="Arial Unicode MS"/>
                  <w:color w:val="000000"/>
                  <w:sz w:val="22"/>
                  <w:szCs w:val="22"/>
                </w:rPr>
                <w:t>1-3-1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能依規劃的實際操作步驟來執行操作。</w:t>
            </w:r>
          </w:p>
          <w:p w:rsidR="00E66ECE" w:rsidRPr="00545A7C" w:rsidRDefault="00E66ECE" w:rsidP="00545A7C">
            <w:pPr>
              <w:rPr>
                <w:rFonts w:ascii="標楷體" w:eastAsia="標楷體" w:hAnsi="標楷體" w:cs="Arial Unicode MS"/>
                <w:color w:val="000000"/>
                <w:sz w:val="22"/>
              </w:rPr>
            </w:pPr>
            <w:smartTag w:uri="urn:schemas-microsoft-com:office:smarttags" w:element="chsdate">
              <w:smartTagPr>
                <w:attr w:name="IsROCDate" w:val="False"/>
                <w:attr w:name="IsLunarDate" w:val="False"/>
                <w:attr w:name="Day" w:val="3"/>
                <w:attr w:name="Month" w:val="3"/>
                <w:attr w:name="Year" w:val="2001"/>
              </w:smartTagPr>
              <w:r>
                <w:rPr>
                  <w:rFonts w:ascii="標楷體" w:eastAsia="標楷體" w:hAnsi="標楷體" w:cs="Arial Unicode MS"/>
                  <w:color w:val="000000"/>
                  <w:sz w:val="22"/>
                  <w:szCs w:val="22"/>
                </w:rPr>
                <w:t>1-3-3</w:t>
              </w:r>
            </w:smartTag>
            <w:r>
              <w:rPr>
                <w:rFonts w:ascii="標楷體" w:eastAsia="標楷體" w:hAnsi="標楷體" w:cs="Arial Unicode MS"/>
                <w:color w:val="000000"/>
                <w:sz w:val="22"/>
                <w:szCs w:val="22"/>
              </w:rPr>
              <w:t>-3</w:t>
            </w:r>
            <w:r>
              <w:rPr>
                <w:rFonts w:ascii="標楷體" w:eastAsia="標楷體" w:hAnsi="標楷體" w:cs="Arial Unicode MS" w:hint="eastAsia"/>
                <w:color w:val="000000"/>
                <w:sz w:val="22"/>
                <w:szCs w:val="22"/>
              </w:rPr>
              <w:t>由系列的相關活動，綜合說出活動的主要特徵。</w:t>
            </w:r>
          </w:p>
          <w:p w:rsidR="00E66ECE" w:rsidRDefault="00E66ECE" w:rsidP="00545A7C">
            <w:pPr>
              <w:rPr>
                <w:rFonts w:ascii="標楷體" w:eastAsia="標楷體" w:hAnsi="標楷體" w:cs="Arial Unicode MS"/>
                <w:color w:val="000000"/>
                <w:sz w:val="22"/>
                <w:szCs w:val="22"/>
              </w:rPr>
            </w:pPr>
            <w:smartTag w:uri="urn:schemas-microsoft-com:office:smarttags" w:element="chsdate">
              <w:smartTagPr>
                <w:attr w:name="IsROCDate" w:val="False"/>
                <w:attr w:name="IsLunarDate" w:val="False"/>
                <w:attr w:name="Day" w:val="1"/>
                <w:attr w:name="Month" w:val="3"/>
                <w:attr w:name="Year" w:val="2002"/>
              </w:smartTagPr>
              <w:r>
                <w:rPr>
                  <w:rFonts w:ascii="標楷體" w:eastAsia="標楷體" w:hAnsi="標楷體" w:cs="Arial Unicode MS"/>
                  <w:color w:val="000000"/>
                  <w:sz w:val="22"/>
                  <w:szCs w:val="22"/>
                </w:rPr>
                <w:t>2-3-1</w:t>
              </w:r>
            </w:smartTag>
            <w:r>
              <w:rPr>
                <w:rFonts w:ascii="標楷體" w:eastAsia="標楷體" w:hAnsi="標楷體" w:cs="Arial Unicode MS"/>
                <w:color w:val="000000"/>
                <w:sz w:val="22"/>
                <w:szCs w:val="22"/>
              </w:rPr>
              <w:t>-1</w:t>
            </w:r>
            <w:r>
              <w:rPr>
                <w:rFonts w:ascii="標楷體" w:eastAsia="標楷體" w:hAnsi="標楷體" w:cs="Arial Unicode MS" w:hint="eastAsia"/>
                <w:color w:val="000000"/>
                <w:sz w:val="22"/>
                <w:szCs w:val="22"/>
              </w:rPr>
              <w:t>提出問題、研商處理問題的策略、學習操控變因、觀察事象的變化並推測可能的因果關係。學習資料整理、設計表格、圖表來表示資料。學習由變量與應變量之間相應的情形，提出假設或做出合理的解釋。</w:t>
            </w:r>
          </w:p>
          <w:p w:rsidR="00E66ECE" w:rsidRPr="00545A7C" w:rsidRDefault="00E66ECE" w:rsidP="00545A7C">
            <w:pPr>
              <w:rPr>
                <w:rFonts w:ascii="標楷體" w:eastAsia="標楷體" w:hAnsi="標楷體" w:cs="Arial Unicode MS"/>
                <w:color w:val="000000"/>
                <w:sz w:val="22"/>
              </w:rPr>
            </w:pPr>
          </w:p>
        </w:tc>
        <w:tc>
          <w:tcPr>
            <w:tcW w:w="3119"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E66ECE" w:rsidRDefault="00E66ECE" w:rsidP="00545A7C">
            <w:pPr>
              <w:adjustRightInd w:val="0"/>
              <w:snapToGrid w:val="0"/>
              <w:ind w:left="220" w:hangingChars="100" w:hanging="220"/>
              <w:rPr>
                <w:rFonts w:ascii="標楷體" w:eastAsia="標楷體" w:hAnsi="標楷體" w:cs="Arial Unicode MS"/>
                <w:sz w:val="22"/>
                <w:szCs w:val="22"/>
              </w:rPr>
            </w:pPr>
            <w:r>
              <w:rPr>
                <w:rFonts w:ascii="標楷體" w:eastAsia="標楷體" w:hAnsi="標楷體" w:cs="Arial Unicode MS"/>
                <w:sz w:val="22"/>
                <w:szCs w:val="22"/>
              </w:rPr>
              <w:t>1.</w:t>
            </w:r>
            <w:r>
              <w:rPr>
                <w:rFonts w:ascii="標楷體" w:eastAsia="標楷體" w:hAnsi="標楷體" w:cs="Arial Unicode MS" w:hint="eastAsia"/>
                <w:sz w:val="22"/>
                <w:szCs w:val="22"/>
              </w:rPr>
              <w:t>認識颱風所帶來的災害及如何做好防颱工作。</w:t>
            </w:r>
          </w:p>
          <w:p w:rsidR="00E66ECE" w:rsidRDefault="00E66ECE" w:rsidP="00545A7C">
            <w:pPr>
              <w:adjustRightInd w:val="0"/>
              <w:snapToGrid w:val="0"/>
              <w:ind w:left="220" w:hangingChars="100" w:hanging="220"/>
              <w:rPr>
                <w:rFonts w:ascii="標楷體" w:eastAsia="標楷體" w:hAnsi="標楷體" w:cs="Arial Unicode MS"/>
                <w:sz w:val="22"/>
                <w:szCs w:val="22"/>
              </w:rPr>
            </w:pPr>
            <w:r>
              <w:rPr>
                <w:rFonts w:ascii="標楷體" w:eastAsia="標楷體" w:hAnsi="標楷體" w:cs="Arial Unicode MS"/>
                <w:sz w:val="22"/>
                <w:szCs w:val="22"/>
              </w:rPr>
              <w:t>2.</w:t>
            </w:r>
            <w:r>
              <w:rPr>
                <w:rFonts w:ascii="標楷體" w:eastAsia="標楷體" w:hAnsi="標楷體" w:cs="Arial Unicode MS" w:hint="eastAsia"/>
                <w:sz w:val="22"/>
                <w:szCs w:val="22"/>
              </w:rPr>
              <w:t>利用所學的科學概念討論炎熱地區的房屋設計。</w:t>
            </w:r>
          </w:p>
          <w:p w:rsidR="00E66ECE" w:rsidRDefault="00E66ECE" w:rsidP="00545A7C">
            <w:pPr>
              <w:adjustRightInd w:val="0"/>
              <w:snapToGrid w:val="0"/>
              <w:ind w:left="220" w:hangingChars="100" w:hanging="220"/>
              <w:rPr>
                <w:rFonts w:ascii="標楷體" w:eastAsia="標楷體" w:hAnsi="標楷體"/>
                <w:sz w:val="22"/>
                <w:szCs w:val="22"/>
              </w:rPr>
            </w:pPr>
            <w:r>
              <w:rPr>
                <w:rFonts w:ascii="標楷體" w:eastAsia="標楷體" w:hAnsi="標楷體" w:cs="Arial Unicode MS"/>
                <w:sz w:val="22"/>
                <w:szCs w:val="22"/>
              </w:rPr>
              <w:t>3.</w:t>
            </w:r>
            <w:r>
              <w:rPr>
                <w:rFonts w:ascii="標楷體" w:eastAsia="標楷體" w:hAnsi="標楷體" w:hint="eastAsia"/>
                <w:sz w:val="22"/>
                <w:szCs w:val="22"/>
              </w:rPr>
              <w:t>認識常見的岩石、礦物及其在生活中的應用。</w:t>
            </w:r>
          </w:p>
          <w:p w:rsidR="00E66ECE" w:rsidRDefault="00E66ECE" w:rsidP="00545A7C">
            <w:pPr>
              <w:adjustRightInd w:val="0"/>
              <w:snapToGrid w:val="0"/>
              <w:ind w:left="220" w:hangingChars="100" w:hanging="220"/>
              <w:rPr>
                <w:rFonts w:ascii="標楷體" w:eastAsia="標楷體" w:hAnsi="標楷體"/>
                <w:sz w:val="22"/>
              </w:rPr>
            </w:pPr>
            <w:r>
              <w:rPr>
                <w:rFonts w:ascii="標楷體" w:eastAsia="標楷體" w:hAnsi="標楷體"/>
                <w:sz w:val="22"/>
                <w:szCs w:val="22"/>
              </w:rPr>
              <w:t>4.</w:t>
            </w:r>
            <w:r>
              <w:rPr>
                <w:rFonts w:ascii="標楷體" w:eastAsia="標楷體" w:hAnsi="標楷體" w:hint="eastAsia"/>
                <w:sz w:val="22"/>
                <w:szCs w:val="22"/>
              </w:rPr>
              <w:t>討論電磁鐵在日常生活中的影響與應用，並設計出電磁鐵玩具。</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66ECE" w:rsidRDefault="00E66ECE" w:rsidP="00545A7C">
            <w:pPr>
              <w:rPr>
                <w:rFonts w:ascii="標楷體" w:eastAsia="標楷體" w:hAnsi="標楷體"/>
                <w:color w:val="000000"/>
                <w:sz w:val="22"/>
              </w:rPr>
            </w:pPr>
            <w:r>
              <w:rPr>
                <w:rFonts w:ascii="標楷體" w:eastAsia="標楷體" w:hAnsi="標楷體" w:hint="eastAsia"/>
                <w:color w:val="000000"/>
                <w:sz w:val="22"/>
              </w:rPr>
              <w:t>習作作業</w:t>
            </w:r>
          </w:p>
          <w:p w:rsidR="00E66ECE" w:rsidRPr="00DA15DA" w:rsidRDefault="00E66ECE" w:rsidP="00545A7C">
            <w:pPr>
              <w:rPr>
                <w:color w:val="000000"/>
              </w:rPr>
            </w:pPr>
            <w:r>
              <w:rPr>
                <w:rFonts w:ascii="標楷體" w:eastAsia="標楷體" w:hAnsi="標楷體" w:hint="eastAsia"/>
                <w:color w:val="000000"/>
                <w:sz w:val="22"/>
              </w:rPr>
              <w:t>口頭報告</w:t>
            </w:r>
          </w:p>
        </w:tc>
        <w:tc>
          <w:tcPr>
            <w:tcW w:w="27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rsidP="00545A7C">
            <w:pPr>
              <w:adjustRightInd w:val="0"/>
              <w:snapToGrid w:val="0"/>
              <w:rPr>
                <w:rFonts w:ascii="標楷體" w:eastAsia="標楷體" w:hAnsi="標楷體"/>
                <w:bCs/>
              </w:rPr>
            </w:pPr>
            <w:r>
              <w:rPr>
                <w:rFonts w:ascii="標楷體" w:eastAsia="標楷體" w:hAnsi="標楷體" w:hint="eastAsia"/>
                <w:bCs/>
              </w:rPr>
              <w:t>【環境教育】</w:t>
            </w:r>
          </w:p>
          <w:p w:rsidR="00E66ECE" w:rsidRDefault="00E66ECE" w:rsidP="00545A7C">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2"/>
                <w:attr w:name="Month" w:val="3"/>
                <w:attr w:name="Year" w:val="2004"/>
              </w:smartTagPr>
              <w:r>
                <w:rPr>
                  <w:rFonts w:ascii="標楷體" w:eastAsia="標楷體" w:hAnsi="標楷體" w:cs="NaniMtmn-Medium"/>
                  <w:kern w:val="0"/>
                  <w:sz w:val="22"/>
                  <w:szCs w:val="22"/>
                </w:rPr>
                <w:t>4-3-2</w:t>
              </w:r>
            </w:smartTag>
          </w:p>
          <w:p w:rsidR="00E66ECE" w:rsidRDefault="00E66ECE" w:rsidP="00545A7C">
            <w:pPr>
              <w:adjustRightInd w:val="0"/>
              <w:snapToGrid w:val="0"/>
              <w:rPr>
                <w:rFonts w:ascii="標楷體" w:eastAsia="標楷體" w:hAnsi="標楷體" w:cs="NaniMtmn-Medium"/>
                <w:kern w:val="0"/>
                <w:sz w:val="22"/>
              </w:rPr>
            </w:pPr>
            <w:smartTag w:uri="urn:schemas-microsoft-com:office:smarttags" w:element="chsdate">
              <w:smartTagPr>
                <w:attr w:name="IsROCDate" w:val="False"/>
                <w:attr w:name="IsLunarDate" w:val="False"/>
                <w:attr w:name="Day" w:val="5"/>
                <w:attr w:name="Month" w:val="3"/>
                <w:attr w:name="Year" w:val="2004"/>
              </w:smartTagPr>
              <w:r>
                <w:rPr>
                  <w:rFonts w:ascii="標楷體" w:eastAsia="標楷體" w:hAnsi="標楷體" w:cs="NaniMtmn-Medium"/>
                  <w:kern w:val="0"/>
                  <w:sz w:val="22"/>
                  <w:szCs w:val="22"/>
                </w:rPr>
                <w:t>4-3-5</w:t>
              </w:r>
            </w:smartTag>
          </w:p>
          <w:p w:rsidR="00E66ECE" w:rsidRDefault="00E66ECE">
            <w:pPr>
              <w:adjustRightInd w:val="0"/>
              <w:snapToGrid w:val="0"/>
              <w:rPr>
                <w:rFonts w:ascii="標楷體" w:eastAsia="標楷體" w:hAnsi="標楷體" w:cs="Arial Unicode MS"/>
                <w:sz w:val="22"/>
              </w:rPr>
            </w:pPr>
          </w:p>
        </w:tc>
        <w:tc>
          <w:tcPr>
            <w:tcW w:w="1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c>
          <w:tcPr>
            <w:tcW w:w="15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66ECE" w:rsidRDefault="00E66ECE">
            <w:pPr>
              <w:adjustRightInd w:val="0"/>
              <w:snapToGrid w:val="0"/>
              <w:jc w:val="both"/>
              <w:rPr>
                <w:rFonts w:ascii="標楷體" w:eastAsia="標楷體" w:hAnsi="標楷體"/>
                <w:sz w:val="22"/>
              </w:rPr>
            </w:pPr>
          </w:p>
        </w:tc>
      </w:tr>
    </w:tbl>
    <w:p w:rsidR="00E66ECE" w:rsidRDefault="00E66ECE">
      <w:pPr>
        <w:rPr>
          <w:rFonts w:ascii="標楷體" w:eastAsia="標楷體" w:hAnsi="標楷體"/>
        </w:rPr>
      </w:pPr>
    </w:p>
    <w:p w:rsidR="00E66ECE" w:rsidRDefault="00E66ECE">
      <w:pPr>
        <w:adjustRightInd w:val="0"/>
        <w:snapToGrid w:val="0"/>
        <w:spacing w:line="400" w:lineRule="exact"/>
        <w:rPr>
          <w:rFonts w:ascii="標楷體" w:eastAsia="標楷體" w:hAnsi="標楷體"/>
        </w:rPr>
      </w:pPr>
      <w:r>
        <w:rPr>
          <w:rFonts w:ascii="標楷體" w:eastAsia="標楷體" w:hAnsi="標楷體" w:hint="eastAsia"/>
        </w:rPr>
        <w:t>註</w:t>
      </w:r>
      <w:r>
        <w:rPr>
          <w:rFonts w:ascii="標楷體" w:eastAsia="標楷體" w:hAnsi="標楷體"/>
        </w:rPr>
        <w:t>1</w:t>
      </w:r>
      <w:r>
        <w:rPr>
          <w:rFonts w:ascii="標楷體" w:eastAsia="標楷體" w:hAnsi="標楷體" w:hint="eastAsia"/>
        </w:rPr>
        <w:t>：若為一個單元或主題跨數週實施，可合併欄位書寫。</w:t>
      </w:r>
    </w:p>
    <w:p w:rsidR="00E66ECE" w:rsidRDefault="00E66ECE">
      <w:pPr>
        <w:adjustRightInd w:val="0"/>
        <w:snapToGrid w:val="0"/>
        <w:spacing w:line="400" w:lineRule="exact"/>
      </w:pPr>
      <w:r>
        <w:rPr>
          <w:rFonts w:ascii="標楷體" w:eastAsia="標楷體" w:hAnsi="標楷體" w:hint="eastAsia"/>
        </w:rPr>
        <w:t>註</w:t>
      </w:r>
      <w:r>
        <w:rPr>
          <w:rFonts w:ascii="標楷體" w:eastAsia="標楷體" w:hAnsi="標楷體"/>
        </w:rPr>
        <w:t>2</w:t>
      </w:r>
      <w:r>
        <w:rPr>
          <w:rFonts w:ascii="標楷體" w:eastAsia="標楷體" w:hAnsi="標楷體" w:hint="eastAsia"/>
        </w:rPr>
        <w:t>：「</w:t>
      </w:r>
      <w:r>
        <w:rPr>
          <w:rFonts w:ascii="標楷體" w:eastAsia="標楷體" w:hAnsi="標楷體" w:cs="DFKaiShu-SB-Estd-BF" w:hint="eastAsia"/>
          <w:kern w:val="0"/>
        </w:rPr>
        <w:t>議題融入」中「法定議題」為必要項目：</w:t>
      </w:r>
      <w:r>
        <w:rPr>
          <w:rFonts w:ascii="標楷體" w:eastAsia="標楷體" w:hAnsi="標楷體" w:hint="eastAsia"/>
        </w:rPr>
        <w:t>依每學年度核定函辦理</w:t>
      </w:r>
      <w:r>
        <w:rPr>
          <w:rFonts w:ascii="標楷體" w:eastAsia="標楷體" w:hAnsi="標楷體" w:cs="DFKaiShu-SB-Estd-BF" w:hint="eastAsia"/>
          <w:kern w:val="0"/>
        </w:rPr>
        <w:t>。</w:t>
      </w:r>
    </w:p>
    <w:p w:rsidR="00E66ECE" w:rsidRDefault="00E66ECE">
      <w:pPr>
        <w:adjustRightInd w:val="0"/>
        <w:snapToGrid w:val="0"/>
        <w:spacing w:line="400" w:lineRule="exact"/>
        <w:ind w:leftChars="154" w:left="2211" w:hangingChars="767" w:hanging="1841"/>
        <w:rPr>
          <w:rFonts w:ascii="標楷體" w:eastAsia="標楷體" w:hAnsi="標楷體"/>
        </w:rPr>
      </w:pPr>
      <w:r>
        <w:rPr>
          <w:rFonts w:ascii="標楷體" w:eastAsia="標楷體" w:hAnsi="標楷體"/>
        </w:rPr>
        <w:t xml:space="preserve">  </w:t>
      </w:r>
      <w:r>
        <w:rPr>
          <w:rFonts w:ascii="標楷體" w:eastAsia="標楷體" w:hAnsi="標楷體" w:hint="eastAsia"/>
        </w:rPr>
        <w:t>請與</w:t>
      </w:r>
      <w:r>
        <w:rPr>
          <w:rFonts w:ascii="標楷體" w:eastAsia="標楷體" w:hAnsi="標楷體"/>
          <w:sz w:val="28"/>
          <w:szCs w:val="28"/>
          <w:bdr w:val="single" w:sz="4" w:space="0" w:color="auto"/>
        </w:rPr>
        <w:t xml:space="preserve"> </w:t>
      </w:r>
      <w:r>
        <w:rPr>
          <w:rFonts w:ascii="標楷體" w:eastAsia="標楷體" w:hAnsi="標楷體" w:hint="eastAsia"/>
          <w:sz w:val="28"/>
          <w:szCs w:val="28"/>
          <w:bdr w:val="single" w:sz="4" w:space="0" w:color="auto"/>
        </w:rPr>
        <w:t>附件参</w:t>
      </w:r>
      <w:r>
        <w:rPr>
          <w:rFonts w:ascii="標楷體" w:eastAsia="標楷體" w:hAnsi="標楷體"/>
          <w:sz w:val="28"/>
          <w:szCs w:val="28"/>
          <w:bdr w:val="single" w:sz="4" w:space="0" w:color="auto"/>
        </w:rPr>
        <w:t>-2</w:t>
      </w:r>
      <w:r>
        <w:rPr>
          <w:rFonts w:ascii="標楷體" w:eastAsia="標楷體" w:hAnsi="標楷體"/>
          <w:sz w:val="28"/>
          <w:szCs w:val="28"/>
        </w:rPr>
        <w:t>(e-2)</w:t>
      </w:r>
      <w:r>
        <w:rPr>
          <w:rFonts w:ascii="標楷體" w:eastAsia="標楷體" w:hAnsi="標楷體"/>
          <w:b/>
          <w:sz w:val="32"/>
          <w:szCs w:val="32"/>
        </w:rPr>
        <w:t xml:space="preserve"> </w:t>
      </w:r>
      <w:r>
        <w:rPr>
          <w:rFonts w:ascii="標楷體" w:eastAsia="標楷體" w:hAnsi="標楷體" w:hint="eastAsia"/>
        </w:rPr>
        <w:t>「法律規定教育議題或重要宣導融入課程規劃檢核表」相對照。</w:t>
      </w:r>
    </w:p>
    <w:p w:rsidR="00E66ECE" w:rsidRDefault="00E66ECE">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hint="eastAsia"/>
          <w:color w:val="FF0000"/>
        </w:rPr>
        <w:t>註</w:t>
      </w:r>
      <w:r>
        <w:rPr>
          <w:rFonts w:ascii="標楷體" w:eastAsia="標楷體" w:hAnsi="標楷體"/>
          <w:color w:val="FF0000"/>
        </w:rPr>
        <w:t>3</w:t>
      </w:r>
      <w:r>
        <w:rPr>
          <w:rFonts w:ascii="標楷體" w:eastAsia="標楷體" w:hAnsi="標楷體" w:hint="eastAsia"/>
          <w:color w:val="FF0000"/>
        </w:rPr>
        <w:t>：</w:t>
      </w:r>
      <w:r>
        <w:rPr>
          <w:rFonts w:ascii="標楷體" w:eastAsia="標楷體" w:hAnsi="標楷體" w:hint="eastAsia"/>
          <w:b/>
          <w:color w:val="FF0000"/>
          <w:u w:val="single"/>
        </w:rPr>
        <w:t>六年級第二學期</w:t>
      </w:r>
      <w:r>
        <w:rPr>
          <w:rFonts w:ascii="標楷體" w:eastAsia="標楷體" w:hAnsi="標楷體" w:cs="DFKaiShu-SB-Estd-BF" w:hint="eastAsia"/>
          <w:b/>
          <w:color w:val="FF0000"/>
          <w:kern w:val="0"/>
          <w:u w:val="single"/>
        </w:rPr>
        <w:t>須規劃學生畢業考後至畢業前課程活動之安排。</w:t>
      </w:r>
    </w:p>
    <w:p w:rsidR="00E66ECE" w:rsidRDefault="00E66ECE">
      <w:pPr>
        <w:adjustRightInd w:val="0"/>
        <w:snapToGrid w:val="0"/>
        <w:spacing w:line="400" w:lineRule="exact"/>
        <w:rPr>
          <w:rFonts w:ascii="標楷體" w:eastAsia="標楷體" w:hAnsi="標楷體" w:cs="DFKaiShu-SB-Estd-BF"/>
          <w:b/>
          <w:color w:val="FF0000"/>
          <w:kern w:val="0"/>
          <w:u w:val="single"/>
        </w:rPr>
      </w:pPr>
      <w:r>
        <w:rPr>
          <w:rFonts w:ascii="標楷體" w:eastAsia="標楷體" w:hAnsi="標楷體" w:cs="DFKaiShu-SB-Estd-BF" w:hint="eastAsia"/>
          <w:b/>
          <w:color w:val="FF0000"/>
          <w:kern w:val="0"/>
          <w:u w:val="single"/>
        </w:rPr>
        <w:t>註</w:t>
      </w:r>
      <w:r>
        <w:rPr>
          <w:rFonts w:ascii="標楷體" w:eastAsia="標楷體" w:hAnsi="標楷體" w:cs="DFKaiShu-SB-Estd-BF"/>
          <w:b/>
          <w:color w:val="FF0000"/>
          <w:kern w:val="0"/>
          <w:u w:val="single"/>
        </w:rPr>
        <w:t>4</w:t>
      </w:r>
      <w:r>
        <w:rPr>
          <w:rFonts w:ascii="標楷體" w:eastAsia="標楷體" w:hAnsi="標楷體" w:cs="DFKaiShu-SB-Estd-BF" w:hint="eastAsia"/>
          <w:b/>
          <w:color w:val="FF0000"/>
          <w:kern w:val="0"/>
          <w:u w:val="single"/>
        </w:rPr>
        <w:t>：評量方式撰寫請參採「國民小學及國民中學學生成績評量準則」第五條，擇適合評量方式呈現。</w:t>
      </w:r>
    </w:p>
    <w:p w:rsidR="00E66ECE" w:rsidRDefault="00E66ECE">
      <w:pPr>
        <w:adjustRightInd w:val="0"/>
        <w:snapToGrid w:val="0"/>
        <w:spacing w:line="360" w:lineRule="exact"/>
        <w:rPr>
          <w:rFonts w:ascii="標楷體" w:eastAsia="標楷體" w:hAnsi="標楷體" w:cs="DFKaiShu-SB-Estd-BF"/>
          <w:color w:val="FF0000"/>
          <w:kern w:val="0"/>
        </w:rPr>
      </w:pPr>
      <w:r>
        <w:rPr>
          <w:rFonts w:ascii="標楷體" w:eastAsia="標楷體" w:hAnsi="標楷體" w:cs="標楷體" w:hint="eastAsia"/>
          <w:color w:val="FF0000"/>
        </w:rPr>
        <w:t>註</w:t>
      </w:r>
      <w:r>
        <w:rPr>
          <w:rFonts w:ascii="標楷體" w:eastAsia="標楷體" w:hAnsi="標楷體" w:cs="標楷體"/>
          <w:color w:val="FF0000"/>
        </w:rPr>
        <w:t>5</w:t>
      </w:r>
      <w:r>
        <w:rPr>
          <w:rFonts w:ascii="標楷體" w:eastAsia="標楷體" w:hAnsi="標楷體" w:cs="標楷體" w:hint="eastAsia"/>
          <w:color w:val="FF0000"/>
        </w:rPr>
        <w:t>：依據「高雄市高級中等以下學校線上教學計畫」第七點所示：「鼓勵學校於各領域課程計畫規劃時，每學期至少實施</w:t>
      </w:r>
      <w:r>
        <w:rPr>
          <w:rFonts w:ascii="標楷體" w:eastAsia="標楷體" w:hAnsi="標楷體" w:cs="標楷體"/>
          <w:color w:val="FF0000"/>
        </w:rPr>
        <w:t>3</w:t>
      </w:r>
      <w:r>
        <w:rPr>
          <w:rFonts w:ascii="標楷體" w:eastAsia="標楷體" w:hAnsi="標楷體" w:cs="標楷體" w:hint="eastAsia"/>
          <w:color w:val="FF0000"/>
        </w:rPr>
        <w:t>次線上教學」，請各校於每學期各領域</w:t>
      </w:r>
      <w:r>
        <w:rPr>
          <w:rFonts w:ascii="標楷體" w:eastAsia="標楷體" w:hAnsi="標楷體" w:cs="標楷體"/>
          <w:color w:val="FF0000"/>
        </w:rPr>
        <w:t>/</w:t>
      </w:r>
      <w:r>
        <w:rPr>
          <w:rFonts w:ascii="標楷體" w:eastAsia="標楷體" w:hAnsi="標楷體" w:cs="標楷體" w:hint="eastAsia"/>
          <w:color w:val="FF0000"/>
        </w:rPr>
        <w:t>科目課程計畫「線上教學」欄，註明預計實施線上教學之進度。</w:t>
      </w:r>
    </w:p>
    <w:p w:rsidR="00E66ECE" w:rsidRDefault="00E66ECE">
      <w:pPr>
        <w:autoSpaceDN/>
        <w:textAlignment w:val="auto"/>
        <w:rPr>
          <w:rFonts w:ascii="標楷體" w:eastAsia="標楷體" w:hAnsi="標楷體"/>
          <w:sz w:val="28"/>
          <w:szCs w:val="28"/>
          <w:bdr w:val="single" w:sz="4" w:space="0" w:color="auto"/>
        </w:rPr>
      </w:pPr>
    </w:p>
    <w:sectPr w:rsidR="00E66ECE" w:rsidSect="00504982">
      <w:pgSz w:w="16838" w:h="11906" w:orient="landscape"/>
      <w:pgMar w:top="1021" w:right="851" w:bottom="102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MingLiU">
    <w:altName w:val="PMingLiU"/>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NaniMtmn-Medium">
    <w:altName w:val="MS Mincho"/>
    <w:panose1 w:val="00000000000000000000"/>
    <w:charset w:val="80"/>
    <w:family w:val="auto"/>
    <w:notTrueType/>
    <w:pitch w:val="default"/>
    <w:sig w:usb0="00000001" w:usb1="08070000" w:usb2="00000010" w:usb3="00000000" w:csb0="0002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D26D0A"/>
    <w:lvl w:ilvl="0">
      <w:start w:val="1"/>
      <w:numFmt w:val="bullet"/>
      <w:lvlText w:val="□"/>
      <w:lvlJc w:val="left"/>
      <w:pPr>
        <w:ind w:left="501" w:hanging="360"/>
      </w:pPr>
      <w:rPr>
        <w:rFonts w:ascii="PMingLiU" w:eastAsia="Times New Roman" w:hAnsi="PMingLiU"/>
      </w:rPr>
    </w:lvl>
    <w:lvl w:ilvl="1">
      <w:start w:val="1"/>
      <w:numFmt w:val="bullet"/>
      <w:lvlText w:val=""/>
      <w:lvlJc w:val="left"/>
      <w:pPr>
        <w:ind w:left="960" w:hanging="480"/>
      </w:pPr>
      <w:rPr>
        <w:rFonts w:ascii="Wingdings" w:hAnsi="Wingdings"/>
      </w:rPr>
    </w:lvl>
    <w:lvl w:ilvl="2">
      <w:start w:val="1"/>
      <w:numFmt w:val="bullet"/>
      <w:lvlText w:val=""/>
      <w:lvlJc w:val="left"/>
      <w:pPr>
        <w:ind w:left="1440" w:hanging="480"/>
      </w:pPr>
      <w:rPr>
        <w:rFonts w:ascii="Wingdings" w:hAnsi="Wingdings"/>
      </w:rPr>
    </w:lvl>
    <w:lvl w:ilvl="3">
      <w:start w:val="1"/>
      <w:numFmt w:val="bullet"/>
      <w:lvlText w:val=""/>
      <w:lvlJc w:val="left"/>
      <w:pPr>
        <w:ind w:left="1920" w:hanging="480"/>
      </w:pPr>
      <w:rPr>
        <w:rFonts w:ascii="Wingdings" w:hAnsi="Wingdings"/>
      </w:rPr>
    </w:lvl>
    <w:lvl w:ilvl="4">
      <w:start w:val="1"/>
      <w:numFmt w:val="bullet"/>
      <w:lvlText w:val=""/>
      <w:lvlJc w:val="left"/>
      <w:pPr>
        <w:ind w:left="2400" w:hanging="480"/>
      </w:pPr>
      <w:rPr>
        <w:rFonts w:ascii="Wingdings" w:hAnsi="Wingdings"/>
      </w:rPr>
    </w:lvl>
    <w:lvl w:ilvl="5">
      <w:start w:val="1"/>
      <w:numFmt w:val="bullet"/>
      <w:lvlText w:val=""/>
      <w:lvlJc w:val="left"/>
      <w:pPr>
        <w:ind w:left="2880" w:hanging="480"/>
      </w:pPr>
      <w:rPr>
        <w:rFonts w:ascii="Wingdings" w:hAnsi="Wingdings"/>
      </w:rPr>
    </w:lvl>
    <w:lvl w:ilvl="6">
      <w:start w:val="1"/>
      <w:numFmt w:val="bullet"/>
      <w:lvlText w:val=""/>
      <w:lvlJc w:val="left"/>
      <w:pPr>
        <w:ind w:left="3360" w:hanging="480"/>
      </w:pPr>
      <w:rPr>
        <w:rFonts w:ascii="Wingdings" w:hAnsi="Wingdings"/>
      </w:rPr>
    </w:lvl>
    <w:lvl w:ilvl="7">
      <w:start w:val="1"/>
      <w:numFmt w:val="bullet"/>
      <w:lvlText w:val=""/>
      <w:lvlJc w:val="left"/>
      <w:pPr>
        <w:ind w:left="3840" w:hanging="480"/>
      </w:pPr>
      <w:rPr>
        <w:rFonts w:ascii="Wingdings" w:hAnsi="Wingdings"/>
      </w:rPr>
    </w:lvl>
    <w:lvl w:ilvl="8">
      <w:start w:val="1"/>
      <w:numFmt w:val="bullet"/>
      <w:lvlText w:val=""/>
      <w:lvlJc w:val="left"/>
      <w:pPr>
        <w:ind w:left="4320" w:hanging="480"/>
      </w:pPr>
      <w:rPr>
        <w:rFonts w:ascii="Wingdings" w:hAnsi="Wingdings"/>
      </w:rPr>
    </w:lvl>
  </w:abstractNum>
  <w:abstractNum w:abstractNumId="1">
    <w:nsid w:val="00000002"/>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0000003"/>
    <w:multiLevelType w:val="hybridMultilevel"/>
    <w:tmpl w:val="38243132"/>
    <w:lvl w:ilvl="0" w:tplc="1D24327C">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0000004"/>
    <w:multiLevelType w:val="hybridMultilevel"/>
    <w:tmpl w:val="26B68462"/>
    <w:lvl w:ilvl="0" w:tplc="0D2CBD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0000005"/>
    <w:multiLevelType w:val="hybridMultilevel"/>
    <w:tmpl w:val="8C5C4B2C"/>
    <w:lvl w:ilvl="0" w:tplc="3A5C4CC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0000006"/>
    <w:multiLevelType w:val="multilevel"/>
    <w:tmpl w:val="8ACC43BE"/>
    <w:lvl w:ilvl="0">
      <w:start w:val="1"/>
      <w:numFmt w:val="decimal"/>
      <w:lvlText w:val="%1."/>
      <w:lvlJc w:val="left"/>
      <w:pPr>
        <w:ind w:left="480" w:hanging="480"/>
      </w:pPr>
      <w:rPr>
        <w:rFonts w:cs="Times New Roman"/>
      </w:rPr>
    </w:lvl>
    <w:lvl w:ilvl="1">
      <w:start w:val="1"/>
      <w:numFmt w:val="taiwaneseCountingThousand"/>
      <w:lvlText w:val="%2、"/>
      <w:lvlJc w:val="left"/>
      <w:pPr>
        <w:ind w:left="969" w:hanging="489"/>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00000007"/>
    <w:multiLevelType w:val="hybridMultilevel"/>
    <w:tmpl w:val="03D432AE"/>
    <w:lvl w:ilvl="0" w:tplc="841A827A">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0000008"/>
    <w:multiLevelType w:val="multilevel"/>
    <w:tmpl w:val="221E368C"/>
    <w:lvl w:ilvl="0">
      <w:start w:val="2"/>
      <w:numFmt w:val="taiwaneseCountingThousand"/>
      <w:lvlText w:val="%1、"/>
      <w:lvlJc w:val="left"/>
      <w:pPr>
        <w:ind w:left="489" w:hanging="489"/>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00000009"/>
    <w:multiLevelType w:val="multilevel"/>
    <w:tmpl w:val="251E79A0"/>
    <w:lvl w:ilvl="0">
      <w:start w:val="1"/>
      <w:numFmt w:val="taiwaneseCountingThousand"/>
      <w:lvlText w:val="%1、"/>
      <w:lvlJc w:val="left"/>
      <w:pPr>
        <w:ind w:left="1473" w:hanging="480"/>
      </w:pPr>
      <w:rPr>
        <w:rFonts w:cs="Times New Roman"/>
        <w:sz w:val="24"/>
      </w:rPr>
    </w:lvl>
    <w:lvl w:ilvl="1">
      <w:start w:val="1"/>
      <w:numFmt w:val="ideographTraditional"/>
      <w:lvlText w:val="%2、"/>
      <w:lvlJc w:val="left"/>
      <w:pPr>
        <w:ind w:left="1953" w:hanging="480"/>
      </w:pPr>
      <w:rPr>
        <w:rFonts w:cs="Times New Roman"/>
      </w:rPr>
    </w:lvl>
    <w:lvl w:ilvl="2">
      <w:start w:val="1"/>
      <w:numFmt w:val="lowerRoman"/>
      <w:lvlText w:val="%3."/>
      <w:lvlJc w:val="right"/>
      <w:pPr>
        <w:ind w:left="2433" w:hanging="480"/>
      </w:pPr>
      <w:rPr>
        <w:rFonts w:cs="Times New Roman"/>
      </w:rPr>
    </w:lvl>
    <w:lvl w:ilvl="3">
      <w:start w:val="1"/>
      <w:numFmt w:val="decimal"/>
      <w:lvlText w:val="%4."/>
      <w:lvlJc w:val="left"/>
      <w:pPr>
        <w:ind w:left="2913" w:hanging="480"/>
      </w:pPr>
      <w:rPr>
        <w:rFonts w:cs="Times New Roman"/>
      </w:rPr>
    </w:lvl>
    <w:lvl w:ilvl="4">
      <w:start w:val="1"/>
      <w:numFmt w:val="ideographTraditional"/>
      <w:lvlText w:val="%5、"/>
      <w:lvlJc w:val="left"/>
      <w:pPr>
        <w:ind w:left="3393" w:hanging="480"/>
      </w:pPr>
      <w:rPr>
        <w:rFonts w:cs="Times New Roman"/>
      </w:rPr>
    </w:lvl>
    <w:lvl w:ilvl="5">
      <w:start w:val="1"/>
      <w:numFmt w:val="lowerRoman"/>
      <w:lvlText w:val="%6."/>
      <w:lvlJc w:val="right"/>
      <w:pPr>
        <w:ind w:left="3873" w:hanging="480"/>
      </w:pPr>
      <w:rPr>
        <w:rFonts w:cs="Times New Roman"/>
      </w:rPr>
    </w:lvl>
    <w:lvl w:ilvl="6">
      <w:start w:val="1"/>
      <w:numFmt w:val="decimal"/>
      <w:lvlText w:val="%7."/>
      <w:lvlJc w:val="left"/>
      <w:pPr>
        <w:ind w:left="4353" w:hanging="480"/>
      </w:pPr>
      <w:rPr>
        <w:rFonts w:cs="Times New Roman"/>
      </w:rPr>
    </w:lvl>
    <w:lvl w:ilvl="7">
      <w:start w:val="1"/>
      <w:numFmt w:val="ideographTraditional"/>
      <w:lvlText w:val="%8、"/>
      <w:lvlJc w:val="left"/>
      <w:pPr>
        <w:ind w:left="4833" w:hanging="480"/>
      </w:pPr>
      <w:rPr>
        <w:rFonts w:cs="Times New Roman"/>
      </w:rPr>
    </w:lvl>
    <w:lvl w:ilvl="8">
      <w:start w:val="1"/>
      <w:numFmt w:val="lowerRoman"/>
      <w:lvlText w:val="%9."/>
      <w:lvlJc w:val="right"/>
      <w:pPr>
        <w:ind w:left="5313" w:hanging="480"/>
      </w:pPr>
      <w:rPr>
        <w:rFonts w:cs="Times New Roman"/>
      </w:rPr>
    </w:lvl>
  </w:abstractNum>
  <w:abstractNum w:abstractNumId="9">
    <w:nsid w:val="0000000A"/>
    <w:multiLevelType w:val="hybridMultilevel"/>
    <w:tmpl w:val="D744C4E6"/>
    <w:lvl w:ilvl="0" w:tplc="ADA62E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000000B"/>
    <w:multiLevelType w:val="multilevel"/>
    <w:tmpl w:val="7E74AE7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0000000C"/>
    <w:multiLevelType w:val="hybridMultilevel"/>
    <w:tmpl w:val="D02E0E40"/>
    <w:lvl w:ilvl="0" w:tplc="9E8E467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000000D"/>
    <w:multiLevelType w:val="hybridMultilevel"/>
    <w:tmpl w:val="AD8C4F08"/>
    <w:lvl w:ilvl="0" w:tplc="54DCF60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000000E"/>
    <w:multiLevelType w:val="hybridMultilevel"/>
    <w:tmpl w:val="8064E528"/>
    <w:lvl w:ilvl="0" w:tplc="FBA8F6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0180B5E"/>
    <w:multiLevelType w:val="hybridMultilevel"/>
    <w:tmpl w:val="8D068D4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5407CF"/>
    <w:multiLevelType w:val="hybridMultilevel"/>
    <w:tmpl w:val="6A666AEC"/>
    <w:lvl w:ilvl="0" w:tplc="FFFFFFFF">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5"/>
  </w:num>
  <w:num w:numId="3">
    <w:abstractNumId w:val="0"/>
  </w:num>
  <w:num w:numId="4">
    <w:abstractNumId w:val="7"/>
  </w:num>
  <w:num w:numId="5">
    <w:abstractNumId w:val="10"/>
  </w:num>
  <w:num w:numId="6">
    <w:abstractNumId w:val="9"/>
  </w:num>
  <w:num w:numId="7">
    <w:abstractNumId w:val="6"/>
  </w:num>
  <w:num w:numId="8">
    <w:abstractNumId w:val="13"/>
  </w:num>
  <w:num w:numId="9">
    <w:abstractNumId w:val="4"/>
  </w:num>
  <w:num w:numId="10">
    <w:abstractNumId w:val="11"/>
  </w:num>
  <w:num w:numId="11">
    <w:abstractNumId w:val="12"/>
  </w:num>
  <w:num w:numId="12">
    <w:abstractNumId w:val="3"/>
  </w:num>
  <w:num w:numId="13">
    <w:abstractNumId w:val="1"/>
  </w:num>
  <w:num w:numId="14">
    <w:abstractNumId w:val="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697"/>
  <w:displayHorizontalDrawingGridEvery w:val="2"/>
  <w:characterSpacingControl w:val="doNotCompress"/>
  <w:noLineBreaksAfter w:lang="zh-TW" w:val="([{£¥‘“‵〈《「『【〔〝︵︷︹︻︽︿﹁﹃﹙﹛﹝（｛"/>
  <w:noLineBreaksBefore w:lang="zh-TW" w:va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982"/>
    <w:rsid w:val="00113814"/>
    <w:rsid w:val="001868B6"/>
    <w:rsid w:val="002B507C"/>
    <w:rsid w:val="002C1585"/>
    <w:rsid w:val="0047635F"/>
    <w:rsid w:val="00504982"/>
    <w:rsid w:val="00545A7C"/>
    <w:rsid w:val="005D4F91"/>
    <w:rsid w:val="00652289"/>
    <w:rsid w:val="006E3973"/>
    <w:rsid w:val="00747CC0"/>
    <w:rsid w:val="007E7F45"/>
    <w:rsid w:val="008F2806"/>
    <w:rsid w:val="00B4550F"/>
    <w:rsid w:val="00BE1A9D"/>
    <w:rsid w:val="00D14CF5"/>
    <w:rsid w:val="00DA15DA"/>
    <w:rsid w:val="00E66ECE"/>
    <w:rsid w:val="00E820B6"/>
    <w:rsid w:val="00F47BD7"/>
    <w:rsid w:val="00FE26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2"/>
    <w:pPr>
      <w:autoSpaceDN w:val="0"/>
      <w:textAlignment w:val="baseline"/>
    </w:pPr>
    <w:rPr>
      <w:rFonts w:ascii="Times New Roman" w:hAnsi="Times New Roman"/>
      <w:kern w:val="3"/>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982"/>
    <w:pPr>
      <w:tabs>
        <w:tab w:val="center" w:pos="4153"/>
        <w:tab w:val="right" w:pos="8306"/>
      </w:tabs>
      <w:suppressAutoHyphens/>
      <w:snapToGrid w:val="0"/>
    </w:pPr>
    <w:rPr>
      <w:sz w:val="20"/>
      <w:szCs w:val="20"/>
    </w:rPr>
  </w:style>
  <w:style w:type="character" w:customStyle="1" w:styleId="HeaderChar">
    <w:name w:val="Header Char"/>
    <w:basedOn w:val="DefaultParagraphFont"/>
    <w:link w:val="Header"/>
    <w:uiPriority w:val="99"/>
    <w:semiHidden/>
    <w:locked/>
    <w:rsid w:val="0047635F"/>
    <w:rPr>
      <w:rFonts w:ascii="Times New Roman" w:hAnsi="Times New Roman" w:cs="Times New Roman"/>
      <w:kern w:val="3"/>
      <w:sz w:val="20"/>
      <w:szCs w:val="20"/>
    </w:rPr>
  </w:style>
  <w:style w:type="character" w:customStyle="1" w:styleId="a">
    <w:name w:val="頁首 字元"/>
    <w:uiPriority w:val="99"/>
    <w:rsid w:val="00504982"/>
    <w:rPr>
      <w:sz w:val="20"/>
    </w:rPr>
  </w:style>
  <w:style w:type="paragraph" w:styleId="Footer">
    <w:name w:val="footer"/>
    <w:basedOn w:val="Normal"/>
    <w:link w:val="FooterChar"/>
    <w:uiPriority w:val="99"/>
    <w:rsid w:val="00504982"/>
    <w:pPr>
      <w:tabs>
        <w:tab w:val="center" w:pos="4153"/>
        <w:tab w:val="right" w:pos="8306"/>
      </w:tabs>
      <w:suppressAutoHyphens/>
      <w:snapToGrid w:val="0"/>
    </w:pPr>
    <w:rPr>
      <w:sz w:val="20"/>
      <w:szCs w:val="20"/>
    </w:rPr>
  </w:style>
  <w:style w:type="character" w:customStyle="1" w:styleId="FooterChar">
    <w:name w:val="Footer Char"/>
    <w:basedOn w:val="DefaultParagraphFont"/>
    <w:link w:val="Footer"/>
    <w:uiPriority w:val="99"/>
    <w:semiHidden/>
    <w:locked/>
    <w:rsid w:val="0047635F"/>
    <w:rPr>
      <w:rFonts w:ascii="Times New Roman" w:hAnsi="Times New Roman" w:cs="Times New Roman"/>
      <w:kern w:val="3"/>
      <w:sz w:val="20"/>
      <w:szCs w:val="20"/>
    </w:rPr>
  </w:style>
  <w:style w:type="character" w:customStyle="1" w:styleId="a0">
    <w:name w:val="頁尾 字元"/>
    <w:uiPriority w:val="99"/>
    <w:rsid w:val="00504982"/>
    <w:rPr>
      <w:sz w:val="20"/>
    </w:rPr>
  </w:style>
  <w:style w:type="character" w:styleId="PageNumber">
    <w:name w:val="page number"/>
    <w:basedOn w:val="DefaultParagraphFont"/>
    <w:uiPriority w:val="99"/>
    <w:rsid w:val="00504982"/>
    <w:rPr>
      <w:rFonts w:cs="Times New Roman"/>
    </w:rPr>
  </w:style>
  <w:style w:type="paragraph" w:styleId="ListParagraph">
    <w:name w:val="List Paragraph"/>
    <w:basedOn w:val="Normal"/>
    <w:uiPriority w:val="99"/>
    <w:qFormat/>
    <w:rsid w:val="00504982"/>
    <w:pPr>
      <w:suppressAutoHyphens/>
      <w:ind w:left="480"/>
    </w:pPr>
  </w:style>
  <w:style w:type="character" w:styleId="CommentReference">
    <w:name w:val="annotation reference"/>
    <w:basedOn w:val="DefaultParagraphFont"/>
    <w:uiPriority w:val="99"/>
    <w:rsid w:val="00504982"/>
    <w:rPr>
      <w:rFonts w:cs="Times New Roman"/>
      <w:sz w:val="18"/>
    </w:rPr>
  </w:style>
  <w:style w:type="paragraph" w:styleId="CommentText">
    <w:name w:val="annotation text"/>
    <w:basedOn w:val="Normal"/>
    <w:link w:val="CommentTextChar"/>
    <w:uiPriority w:val="99"/>
    <w:rsid w:val="00504982"/>
    <w:pPr>
      <w:suppressAutoHyphens/>
    </w:pPr>
  </w:style>
  <w:style w:type="character" w:customStyle="1" w:styleId="CommentTextChar">
    <w:name w:val="Comment Text Char"/>
    <w:basedOn w:val="DefaultParagraphFont"/>
    <w:link w:val="CommentText"/>
    <w:uiPriority w:val="99"/>
    <w:semiHidden/>
    <w:locked/>
    <w:rsid w:val="0047635F"/>
    <w:rPr>
      <w:rFonts w:ascii="Times New Roman" w:hAnsi="Times New Roman" w:cs="Times New Roman"/>
      <w:kern w:val="3"/>
      <w:sz w:val="24"/>
      <w:szCs w:val="24"/>
    </w:rPr>
  </w:style>
  <w:style w:type="character" w:customStyle="1" w:styleId="a1">
    <w:name w:val="註解文字 字元"/>
    <w:uiPriority w:val="99"/>
    <w:rsid w:val="00504982"/>
    <w:rPr>
      <w:rFonts w:ascii="Times New Roman" w:hAnsi="Times New Roman"/>
      <w:sz w:val="24"/>
    </w:rPr>
  </w:style>
  <w:style w:type="paragraph" w:styleId="CommentSubject">
    <w:name w:val="annotation subject"/>
    <w:basedOn w:val="CommentText"/>
    <w:next w:val="CommentText"/>
    <w:link w:val="CommentSubjectChar"/>
    <w:uiPriority w:val="99"/>
    <w:rsid w:val="00504982"/>
    <w:rPr>
      <w:b/>
      <w:bCs/>
    </w:rPr>
  </w:style>
  <w:style w:type="character" w:customStyle="1" w:styleId="CommentSubjectChar">
    <w:name w:val="Comment Subject Char"/>
    <w:basedOn w:val="CommentTextChar"/>
    <w:link w:val="CommentSubject"/>
    <w:uiPriority w:val="99"/>
    <w:semiHidden/>
    <w:locked/>
    <w:rsid w:val="0047635F"/>
    <w:rPr>
      <w:b/>
      <w:bCs/>
    </w:rPr>
  </w:style>
  <w:style w:type="character" w:customStyle="1" w:styleId="a2">
    <w:name w:val="註解主旨 字元"/>
    <w:uiPriority w:val="99"/>
    <w:rsid w:val="00504982"/>
    <w:rPr>
      <w:rFonts w:ascii="Times New Roman" w:hAnsi="Times New Roman"/>
      <w:b/>
      <w:sz w:val="24"/>
    </w:rPr>
  </w:style>
  <w:style w:type="paragraph" w:styleId="BalloonText">
    <w:name w:val="Balloon Text"/>
    <w:basedOn w:val="Normal"/>
    <w:link w:val="BalloonTextChar"/>
    <w:uiPriority w:val="99"/>
    <w:rsid w:val="00504982"/>
    <w:pPr>
      <w:suppressAutoHyphens/>
    </w:pPr>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47635F"/>
    <w:rPr>
      <w:rFonts w:ascii="Cambria" w:eastAsia="新細明體" w:hAnsi="Cambria" w:cs="Times New Roman"/>
      <w:kern w:val="3"/>
      <w:sz w:val="2"/>
    </w:rPr>
  </w:style>
  <w:style w:type="character" w:customStyle="1" w:styleId="a3">
    <w:name w:val="註解方塊文字 字元"/>
    <w:uiPriority w:val="99"/>
    <w:rsid w:val="00504982"/>
    <w:rPr>
      <w:rFonts w:ascii="Calibri Light" w:hAnsi="Calibri Light"/>
      <w:sz w:val="18"/>
    </w:rPr>
  </w:style>
  <w:style w:type="paragraph" w:customStyle="1" w:styleId="-11">
    <w:name w:val="彩色清單 - 輔色 11"/>
    <w:basedOn w:val="Normal"/>
    <w:uiPriority w:val="99"/>
    <w:rsid w:val="00504982"/>
    <w:pPr>
      <w:suppressAutoHyphens/>
      <w:ind w:left="480"/>
    </w:pPr>
    <w:rPr>
      <w:rFonts w:ascii="Calibri" w:hAnsi="Calibri"/>
      <w:szCs w:val="22"/>
    </w:rPr>
  </w:style>
  <w:style w:type="paragraph" w:styleId="NormalWeb">
    <w:name w:val="Normal (Web)"/>
    <w:basedOn w:val="Normal"/>
    <w:uiPriority w:val="99"/>
    <w:rsid w:val="00504982"/>
    <w:pPr>
      <w:suppressAutoHyphens/>
      <w:spacing w:before="100" w:after="100"/>
    </w:pPr>
    <w:rPr>
      <w:rFonts w:ascii="PMingLiU" w:eastAsia="標楷體" w:hAnsi="PMingLiU"/>
      <w:kern w:val="0"/>
    </w:rPr>
  </w:style>
  <w:style w:type="paragraph" w:customStyle="1" w:styleId="TableParagraph">
    <w:name w:val="Table Paragraph"/>
    <w:basedOn w:val="Normal"/>
    <w:uiPriority w:val="99"/>
    <w:rsid w:val="00504982"/>
    <w:pPr>
      <w:suppressAutoHyphens/>
      <w:autoSpaceDE w:val="0"/>
    </w:pPr>
    <w:rPr>
      <w:rFonts w:ascii="細明體" w:eastAsia="細明體" w:hAnsi="細明體" w:cs="細明體"/>
      <w:kern w:val="0"/>
      <w:sz w:val="22"/>
      <w:szCs w:val="22"/>
      <w:lang w:val="zh-TW"/>
    </w:rPr>
  </w:style>
  <w:style w:type="character" w:styleId="Hyperlink">
    <w:name w:val="Hyperlink"/>
    <w:basedOn w:val="DefaultParagraphFont"/>
    <w:uiPriority w:val="99"/>
    <w:rsid w:val="00504982"/>
    <w:rPr>
      <w:rFonts w:cs="Times New Roman"/>
      <w:color w:val="156F82"/>
      <w:u w:val="none"/>
    </w:rPr>
  </w:style>
  <w:style w:type="character" w:customStyle="1" w:styleId="a4">
    <w:name w:val="清單段落 字元"/>
    <w:uiPriority w:val="99"/>
    <w:rsid w:val="00504982"/>
    <w:rPr>
      <w:rFonts w:ascii="Times New Roman" w:hAnsi="Times New Roman"/>
      <w:kern w:val="3"/>
      <w:sz w:val="24"/>
    </w:rPr>
  </w:style>
  <w:style w:type="paragraph" w:styleId="BodyText">
    <w:name w:val="Body Text"/>
    <w:basedOn w:val="Normal"/>
    <w:link w:val="BodyTextChar"/>
    <w:uiPriority w:val="99"/>
    <w:rsid w:val="00504982"/>
    <w:pPr>
      <w:suppressAutoHyphens/>
      <w:autoSpaceDE w:val="0"/>
    </w:pPr>
    <w:rPr>
      <w:rFonts w:ascii="細明體" w:eastAsia="細明體" w:hAnsi="細明體" w:cs="細明體"/>
      <w:kern w:val="0"/>
      <w:sz w:val="28"/>
      <w:szCs w:val="28"/>
      <w:lang w:val="zh-TW"/>
    </w:rPr>
  </w:style>
  <w:style w:type="character" w:customStyle="1" w:styleId="BodyTextChar">
    <w:name w:val="Body Text Char"/>
    <w:basedOn w:val="DefaultParagraphFont"/>
    <w:link w:val="BodyText"/>
    <w:uiPriority w:val="99"/>
    <w:semiHidden/>
    <w:locked/>
    <w:rsid w:val="0047635F"/>
    <w:rPr>
      <w:rFonts w:ascii="Times New Roman" w:hAnsi="Times New Roman" w:cs="Times New Roman"/>
      <w:kern w:val="3"/>
      <w:sz w:val="24"/>
      <w:szCs w:val="24"/>
    </w:rPr>
  </w:style>
  <w:style w:type="character" w:customStyle="1" w:styleId="a5">
    <w:name w:val="本文 字元"/>
    <w:uiPriority w:val="99"/>
    <w:rsid w:val="00504982"/>
    <w:rPr>
      <w:rFonts w:ascii="細明體" w:eastAsia="細明體" w:hAnsi="細明體"/>
      <w:sz w:val="28"/>
      <w:lang w:val="zh-TW"/>
    </w:rPr>
  </w:style>
  <w:style w:type="table" w:styleId="TableGrid">
    <w:name w:val="Table Grid"/>
    <w:basedOn w:val="TableNormal"/>
    <w:uiPriority w:val="99"/>
    <w:rsid w:val="0050498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04982"/>
    <w:pPr>
      <w:autoSpaceDN w:val="0"/>
      <w:textAlignment w:val="baseline"/>
    </w:pPr>
    <w:rPr>
      <w:rFonts w:ascii="Times New Roman" w:hAnsi="Times New Roman"/>
      <w:kern w:val="3"/>
      <w:szCs w:val="24"/>
    </w:rPr>
  </w:style>
  <w:style w:type="paragraph" w:customStyle="1" w:styleId="Default">
    <w:name w:val="Default"/>
    <w:uiPriority w:val="99"/>
    <w:rsid w:val="00504982"/>
    <w:pPr>
      <w:widowControl w:val="0"/>
      <w:autoSpaceDE w:val="0"/>
      <w:autoSpaceDN w:val="0"/>
      <w:adjustRightInd w:val="0"/>
    </w:pPr>
    <w:rPr>
      <w:rFonts w:ascii="標楷體" w:eastAsia="標楷體" w:cs="標楷體"/>
      <w:color w:val="000000"/>
      <w:kern w:val="0"/>
      <w:szCs w:val="24"/>
    </w:rPr>
  </w:style>
  <w:style w:type="character" w:styleId="Strong">
    <w:name w:val="Strong"/>
    <w:basedOn w:val="DefaultParagraphFont"/>
    <w:uiPriority w:val="99"/>
    <w:qFormat/>
    <w:rsid w:val="00504982"/>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1150</Words>
  <Characters>6561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高雄市左營區屏山國小 六 年級第 1 學期【自然與生活科技領域】課程計畫(九年一貫)</dc:title>
  <dc:subject/>
  <dc:creator>lisa wang</dc:creator>
  <cp:keywords/>
  <dc:description/>
  <cp:lastModifiedBy>user</cp:lastModifiedBy>
  <cp:revision>2</cp:revision>
  <cp:lastPrinted>2021-10-04T02:40:00Z</cp:lastPrinted>
  <dcterms:created xsi:type="dcterms:W3CDTF">2022-06-09T04:27:00Z</dcterms:created>
  <dcterms:modified xsi:type="dcterms:W3CDTF">2022-06-09T04:27:00Z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df948fbe69d24dd9867d90ebcdeb4c8f</vt:lpwstr>
  </property>
</Properties>
</file>