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D3" w:rsidRPr="00C2223E" w:rsidRDefault="008356D3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356D3" w:rsidRPr="0010652A" w:rsidRDefault="008356D3" w:rsidP="005F75E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部定課程【自然科學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193D45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 w:rsidRPr="00193D45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p w:rsidR="008356D3" w:rsidRPr="005F75E5" w:rsidRDefault="008356D3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0A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8356D3" w:rsidRPr="00C2223E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 w:hint="eastAsia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對應領域</w:t>
            </w:r>
          </w:p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6D3" w:rsidRPr="00C2223E" w:rsidRDefault="008356D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D3" w:rsidRPr="00C2223E" w:rsidRDefault="008356D3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跨領域統整或</w:t>
            </w:r>
          </w:p>
          <w:p w:rsidR="008356D3" w:rsidRPr="00C2223E" w:rsidRDefault="008356D3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協同教學規劃</w:t>
            </w:r>
            <w:r w:rsidRPr="00B77512">
              <w:rPr>
                <w:rFonts w:eastAsia="標楷體" w:hint="eastAsia"/>
                <w:color w:val="4472C4"/>
              </w:rPr>
              <w:t>及線上教學規劃</w:t>
            </w:r>
          </w:p>
          <w:p w:rsidR="008356D3" w:rsidRDefault="008356D3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 w:hint="eastAsia"/>
                <w:sz w:val="20"/>
                <w:szCs w:val="20"/>
              </w:rPr>
              <w:t>無則免填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356D3" w:rsidRPr="00C2223E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 w:hint="eastAsia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C2223E" w:rsidRDefault="008356D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D3" w:rsidRPr="00C2223E" w:rsidRDefault="008356D3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C2223E" w:rsidRDefault="008356D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第一單元田園樂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生物需要能量（養分）、陽光、空氣、水和土壤，維持生命、生長與活動。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能利用較簡單形式的口語、文字、或圖畫等，表達探究之過程、發現。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A307F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【資訊教育】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第一單元田園樂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生物需要能量（養分）、陽光、空氣、水和土壤，維持生命、生長與活動。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能利用較簡單形式的口語、文字、或圖畫等，表達探究之過程、發現。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將學習成果與相關資訊放網路與同學分享。</w:t>
            </w: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第一單元田園樂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利用適當的工具觀察不同大小、距離位置的物體。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物質或自然現象的改變情形，可以運用測量的工具和方法得知。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生物從出生、成長到死亡有一定的壽命，透過生殖繁衍下一代。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-11 </w:t>
            </w:r>
            <w:r w:rsidRPr="00EB7286">
              <w:rPr>
                <w:rFonts w:eastAsia="標楷體" w:hint="eastAsia"/>
              </w:rPr>
              <w:t>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能依據觀察、蒐集資料、閱讀、思考、討論等，提出問題。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 w:rsidP="00177D35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第一單元田園樂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利用適當的工具觀察不同大小、距離位置的物體。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物質或自然現象的改變情形，可以運用測量的工具和方法得知。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生物從出生、成長到死亡有一定的壽命，透過生殖繁衍下一代。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-11 </w:t>
            </w:r>
            <w:r w:rsidRPr="00EB7286">
              <w:rPr>
                <w:rFonts w:eastAsia="標楷體" w:hint="eastAsia"/>
              </w:rPr>
              <w:t>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能依據觀察、蒐集資料、閱讀、思考、討論等，提出問題。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 w:rsidP="00177D35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【生命教育】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第一單元田園樂</w:t>
            </w:r>
            <w:r w:rsidRPr="00A307F7">
              <w:rPr>
                <w:rFonts w:ascii="標楷體" w:eastAsia="標楷體" w:hAnsi="標楷體"/>
              </w:rPr>
              <w:t xml:space="preserve"> </w:t>
            </w:r>
          </w:p>
          <w:p w:rsidR="008356D3" w:rsidRDefault="008356D3" w:rsidP="00A307F7">
            <w:pPr>
              <w:jc w:val="center"/>
              <w:rPr>
                <w:rFonts w:eastAsia="標楷體"/>
              </w:rPr>
            </w:pPr>
            <w:r w:rsidRPr="00A307F7">
              <w:rPr>
                <w:rFonts w:eastAsia="標楷體" w:hint="eastAsia"/>
              </w:rPr>
              <w:t>活動三蔬菜生長會經歷哪些變化</w:t>
            </w:r>
          </w:p>
          <w:p w:rsidR="008356D3" w:rsidRDefault="008356D3" w:rsidP="00A307F7">
            <w:pPr>
              <w:jc w:val="center"/>
              <w:rPr>
                <w:rFonts w:eastAsia="標楷體"/>
              </w:rPr>
            </w:pPr>
            <w:r w:rsidRPr="00A307F7">
              <w:rPr>
                <w:rFonts w:eastAsia="標楷體" w:hint="eastAsia"/>
              </w:rPr>
              <w:t>第二單元溫度變化對物質的影響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活動一什麼因素會影響物質變化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-E-C1 </w:t>
            </w:r>
            <w:r w:rsidRPr="00A307F7">
              <w:rPr>
                <w:rFonts w:eastAsia="標楷體" w:hint="eastAsia"/>
              </w:rPr>
              <w:t>培養愛護自然、珍愛生命、惜取資源的關懷心與行動力。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生物從出生、成長到死亡有一定的壽命，透過生殖繁衍下一代。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物質的形態會因溫度的不同而改變。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當受外在因素作用時，物質或自然現象可能會改變。改變有些較快、有些較慢；有些可以回復，有些則不能。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tm-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能經由觀察自然界現象之間的關係，理解簡單的概念模型，進而與其生活經驗連結。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透過探討自然與物質世界的規律性，感受發現的樂趣。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【生命教育】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將學習成果與相關資訊放網路與同學分享。</w:t>
            </w: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第二單元溫度變化對物質的影響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活動一什麼因素會影響物質變化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 w:hint="eastAsia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物質的形態會因溫度的不同而改變。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當受外在因素作用時，物質或自然現象可能會改變。改變有些較快、有些較慢；有些可以回復，有些則不能。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溫度會影響物質在水中溶解的程度（定性）及物質燃燒、生鏽、發酵等現象。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在地球上，物質具有重量，佔有體積。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能知道觀察、記錄所得自然現象的結果是有其原因的，並依據習得的知識，說明自己的想法。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ah-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透過各種感官了解生活週遭事物的屬性。</w:t>
            </w:r>
          </w:p>
          <w:p w:rsidR="008356D3" w:rsidRPr="0031206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【海洋教育】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【生涯規劃教育】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第二單元溫度變化對物質的影響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在地球上，物質具有重量，佔有體積。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物質的形態會因溫度的不同而改變。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 w:hint="eastAsia"/>
              </w:rPr>
              <w:t>太陽照射、物質燃燒和摩擦等可以使溫度升高，運用測量的方法可知溫度高低。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水有三態變化及毛細現象。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能知道觀察、記錄所得自然現象的結果是有其原因的，並依據習得的知識，說明自己的想法。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【海洋教育】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【生涯規劃教育】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第二單元溫度變化對物質的影響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在地球上，物質具有重量，佔有體積。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物質的形態會因溫度的不同而改變。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 w:hint="eastAsia"/>
              </w:rPr>
              <w:t>太陽照射、物質燃燒和摩擦等可以使溫度升高，運用測量的方法可知溫度高低。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水有三態變化及毛細現象。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能知道觀察、記錄所得自然現象的結果是有其原因的，並依據習得的知識，說明自己的想法。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【海洋教育】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【生涯規劃教育】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第二單元溫度變化對物質的影響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活動二溫度改變對水有哪些變化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 w:hint="eastAsia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在地球上，物質具有重量，佔有體積。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物質的形態會因溫度的不同而改變。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 w:hint="eastAsia"/>
              </w:rPr>
              <w:t>太陽照射、物質燃燒和摩擦等可以使溫度升高，運用測量的方法可知溫度高低。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水有三態變化及毛細現象。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能知道觀察、記錄所得自然現象的結果是有其原因的，並依據習得的知識，說明自己的想法。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 w:hint="eastAsia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 w:hint="eastAsia"/>
              </w:rPr>
              <w:t>相比較，檢查是否相近。</w:t>
            </w:r>
          </w:p>
          <w:p w:rsidR="008356D3" w:rsidRPr="00EB7286" w:rsidRDefault="008356D3" w:rsidP="00177D35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【海洋教育】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【生涯規劃教育】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第二單元溫度變化對物質的影響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A307F7">
              <w:rPr>
                <w:rFonts w:eastAsia="標楷體" w:hint="eastAsia"/>
              </w:rPr>
              <w:t>具備透過實地操作探究活動探索科學問題的能</w:t>
            </w:r>
            <w:r>
              <w:rPr>
                <w:rFonts w:eastAsia="標楷體" w:hint="eastAsia"/>
              </w:rPr>
              <w:t>力，並能初步根據問題特性、資源的有無等因素，規劃簡單步驟，操作適合學習階段的器材儀器、科技設備與資源，進行自然科學實驗。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-E-B1 </w:t>
            </w:r>
            <w:r w:rsidRPr="00A307F7">
              <w:rPr>
                <w:rFonts w:eastAsia="標楷體" w:hint="eastAsia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-E-C2 </w:t>
            </w:r>
            <w:r w:rsidRPr="00A307F7">
              <w:rPr>
                <w:rFonts w:eastAsia="標楷體" w:hint="eastAsia"/>
              </w:rPr>
              <w:t>透過探索科學的合作學習，培養與同儕溝通表達、團隊合作及和諧相處的能力。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物質的形態會因溫度的不同而改變。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 w:hint="eastAsia"/>
              </w:rPr>
              <w:t>太陽照射、物質燃燒和摩擦等可以使溫度升高，運用測量的方法可知溫度高低。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生活中常見的測量單位與度量。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水有三態變化及毛細現象。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tm-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能經由觀察自然界現象之間的關係，理解簡單的概念模型，進而與其生活經驗連結。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能依據觀察、蒐集資料、閱讀、思考、討論等，提出問題。</w:t>
            </w:r>
          </w:p>
          <w:p w:rsidR="008356D3" w:rsidRPr="00EB7286" w:rsidRDefault="008356D3" w:rsidP="00312066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【海洋教育】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【安全教育】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【生涯規劃教育】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將學習成果與相關資訊放網路與同學分享。</w:t>
            </w: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第三單元我是動物解說員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生物體的構造與功能是互相配合的。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 w:hint="eastAsia"/>
              </w:rPr>
              <w:t>常見動物的外部形態主要分為頭、軀幹和肢，但不同類別動物之各部位特徵和名稱有差異。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能利用較簡單形式的口語、文字、或圖畫等，表達探究之過程、發現。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【安全教育】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第三單元我是動物解說員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活動一動物身體構造和功能有關嗎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 w:hint="eastAsia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生物體的構造與功能是互相配合的。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 w:hint="eastAsia"/>
              </w:rPr>
              <w:t>常見動物的外部形態主要分為頭、軀幹和肢，但不同類別動物之各部位特徵和名稱有差異。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生物需要能量（養分）、陽光、空氣、水和土壤，維持生命、生長與活動。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能利用較簡單形式的口語、文字、或圖畫等，表達探究之過程、發現。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 w:rsidP="00177D35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【安全教育】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第三單元我是動物解說員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-E-A2 </w:t>
            </w:r>
            <w:r w:rsidRPr="00A307F7">
              <w:rPr>
                <w:rFonts w:eastAsia="標楷體" w:hint="eastAsia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生物需要能量（養分）、陽光、空氣、水和土壤，維持生命、生長與活動。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動植物體的外部形態和內部構造，與其生長、行為、繁衍後代和適應環境有關。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利用適當的工具觀察不同大小、距離位置的物體。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能了解一個因素改變可能造成的影響，進而預測活動的大致結果。在教師或教科書的指導或說明下，能了解探究的計畫。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【安全教育】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第三單元我是動物解說員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活動二動物身體構造和適應環境有關嗎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 w:hint="eastAsia"/>
              </w:rPr>
              <w:t>活動三動物有什麼生存法寶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-E-C2 </w:t>
            </w:r>
            <w:r w:rsidRPr="00A307F7">
              <w:rPr>
                <w:rFonts w:eastAsia="標楷體" w:hint="eastAsia"/>
              </w:rPr>
              <w:t>透過探索科學的合作學習，培養與同儕溝通表達、團隊合作及和諧相處的能力。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生物需要能量（養分）、陽光、空氣、水和土壤，維持生命、生長與活動。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動植物體的外部形態和內部構造，與其生長、行為、繁衍後代和適應環境有關。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利用適當的工具觀察不同大小、距離位置的物體。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能從日常經驗、學習活動、自然環境，進行觀察，進而能察覺問題。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能了解一個因素改變可能造成的影響，進而預測活動的大致結果。在教師或教科書的指導或說明下，能了解探究的計畫。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EJU1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【生命教育】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活動一天氣對生活有何影響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 w:hint="eastAsia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能運用五官，敏銳的觀察周遭環境，保持好奇心、想像力持續探索自然。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A307F7">
              <w:rPr>
                <w:rFonts w:eastAsia="標楷體" w:hint="eastAsia"/>
              </w:rPr>
              <w:t>具備透過實地操作探究活動探索科學問題的能力，並能初步根據問題特性、資源的有無等因素，規劃簡單步驟，操作適合學習階段的器材儀器、科技設備與資源，進行自然科學實驗。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-E-C2 </w:t>
            </w:r>
            <w:r w:rsidRPr="00A307F7">
              <w:rPr>
                <w:rFonts w:eastAsia="標楷體" w:hint="eastAsia"/>
              </w:rPr>
              <w:t>透過探索科學的合作學習，培養與同儕溝通表達、團隊合作及和諧相處的能力。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使用工具或自訂參考標準可量度與比較。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物質或自然現象的改變情形，可以運用測量的工具和方法得知。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生活中常見的測量單位與度量。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一年四季氣溫會有所變化，天氣也會有所不同。氣象報告可以讓我們知道天氣的可能變化。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能在指導下觀察日常生活現象的規律性，並運用想像力與好奇心，了解及描述自然環境的現象。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-E-B1 </w:t>
            </w:r>
            <w:r w:rsidRPr="00A307F7">
              <w:rPr>
                <w:rFonts w:eastAsia="標楷體" w:hint="eastAsia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-E-B2 </w:t>
            </w:r>
            <w:r w:rsidRPr="00A307F7">
              <w:rPr>
                <w:rFonts w:eastAsia="標楷體" w:hint="eastAsia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A307F7">
              <w:rPr>
                <w:rFonts w:eastAsia="標楷體" w:hint="eastAsia"/>
              </w:rPr>
              <w:t>透過五官知覺觀察周遭環境的動植物與自然現象，知道如何欣賞美的事物。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使用工具或自訂參考標準可量度與比較。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生活中常見的測量單位與度量。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物質或自然現象的改變情形，可以運用測量的工具和方法得知。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一年四季氣溫會有所變化，天氣也會有所不同。氣象報告可以讓我們知道天氣的可能變化。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 w:hint="eastAsia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 w:hint="eastAsia"/>
              </w:rPr>
              <w:t>相比較，檢查是否相近。</w:t>
            </w:r>
          </w:p>
          <w:p w:rsidR="008356D3" w:rsidRPr="00EB7286" w:rsidRDefault="008356D3" w:rsidP="00177D35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能運用五官，敏銳的觀察周遭環境，保持好奇心、想像力持續探索自然。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A307F7">
              <w:rPr>
                <w:rFonts w:eastAsia="標楷體" w:hint="eastAsia"/>
              </w:rPr>
              <w:t>具備透過實地操作探究活動探索科學問題的能力，並能初步根據問題特性、資源的有無等因素，規劃簡單步驟，操作適合學習階段的器材儀器、科技設備與資源，進行自然科學實驗。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A307F7">
              <w:rPr>
                <w:rFonts w:eastAsia="標楷體" w:hint="eastAsia"/>
              </w:rPr>
              <w:t>透過五官知覺觀察周遭環境的動植物與自然現象，知道如何欣賞美的事物。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使用工具或自訂參考標準可量度與比較。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生活中常見的測量單位與度量。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物質或自然現象的改變情形，可以運用測量的工具和方法得知。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一年四季氣溫會有所變化，天氣也會有所不同。氣象報告可以讓我們知道天氣的可能變化。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能利用較簡單形式的口語、文字、或圖畫等，表達探究之過程、發現。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【戶外教育】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活動二如何觀測天氣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能運用五官，敏銳的觀察周遭環境，保持好奇心、想像力持續探索自然。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-E-A3 </w:t>
            </w:r>
            <w:r w:rsidRPr="00A307F7">
              <w:rPr>
                <w:rFonts w:eastAsia="標楷體" w:hint="eastAsia"/>
              </w:rPr>
              <w:t>具備透過實地操作探究活動探索科學問題的能力，並能初步根據問題特性、資源的有無等因素，規劃簡單步驟，操作適合學習階段的器材儀器、科技設備與資源，進行自然科學實驗。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A307F7">
              <w:rPr>
                <w:rFonts w:eastAsia="標楷體" w:hint="eastAsia"/>
              </w:rPr>
              <w:t>透過五官知覺觀察周遭環境的動植物與自然現象，知道如何欣賞美的事物。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天氣預報常用雨量、溫度、風向、風速等資料來表達天氣狀態，這些資料可以使用適當儀器測得。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自然的規律與變化對人類生活應用與美感的啟發。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季節的變化與人類生活的關係。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能正確安全操作適合學習階段的物品、器材儀器、科技設備及資源，並能觀測和記錄。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能運用簡單分類、製作圖表等方法，整理已有的資訊或數據。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能專注聆聽同學報告，提出疑問或意見。並能對探究方法、過程或結果，進行檢討。</w:t>
            </w:r>
          </w:p>
          <w:p w:rsidR="008356D3" w:rsidRPr="00EB7286" w:rsidRDefault="008356D3" w:rsidP="00177D35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【環境教育】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【品德教育】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【資訊教育】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【性別平等教育】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能運用五官，敏銳的觀察周遭環境，保持好奇心、想像力持續探索自然。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-E-B2 </w:t>
            </w:r>
            <w:r w:rsidRPr="00A307F7">
              <w:rPr>
                <w:rFonts w:eastAsia="標楷體" w:hint="eastAsia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生活中常見的測量單位與度量。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 w:hint="eastAsia"/>
              </w:rPr>
              <w:t>一年四季氣溫會有所變化，天氣也會有所不同。氣象報告可以讓我們知道天氣的可能變化。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保持對自然現象的好奇心，透過不斷的探尋和提問，常會有新發現。</w:t>
            </w:r>
          </w:p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透過探討自然與物質世界的規律性，感受發現的樂趣。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【資訊教育】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【性別平等教育】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【國際教育】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Default="008356D3" w:rsidP="00A307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4E07E1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4E07E1">
            <w:pPr>
              <w:jc w:val="center"/>
              <w:rPr>
                <w:rFonts w:eastAsia="標楷體"/>
              </w:rPr>
            </w:pPr>
            <w:r w:rsidRPr="00A307F7">
              <w:rPr>
                <w:rFonts w:eastAsia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-E-B3 </w:t>
            </w:r>
            <w:r w:rsidRPr="00A307F7">
              <w:rPr>
                <w:rFonts w:eastAsia="標楷體" w:hint="eastAsia"/>
              </w:rPr>
              <w:t>透過五官知覺觀察周遭環境的動植物與自然現象，知道如何欣賞美的事物。</w:t>
            </w:r>
          </w:p>
          <w:p w:rsidR="008356D3" w:rsidRDefault="008356D3" w:rsidP="004E07E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-E-C2 </w:t>
            </w:r>
            <w:r w:rsidRPr="00A307F7">
              <w:rPr>
                <w:rFonts w:eastAsia="標楷體" w:hint="eastAsia"/>
              </w:rPr>
              <w:t>透過探索科學的合作學習，培養與同儕溝通表達、團隊合作及和諧相處的能力。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 w:rsidP="004E07E1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 w:hint="eastAsia"/>
              </w:rPr>
              <w:t>自然的規律與變化對人類生活應用與美感的啟發。</w:t>
            </w:r>
          </w:p>
          <w:p w:rsidR="008356D3" w:rsidRPr="00EB7286" w:rsidRDefault="008356D3" w:rsidP="004E07E1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 w:hint="eastAsia"/>
              </w:rPr>
              <w:t>季節的變化與人類生活的關係。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 w:hint="eastAsia"/>
              </w:rPr>
              <w:t>透過探討自然與物質世界的規律性，感受發現的樂趣。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177D3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177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Default="008356D3" w:rsidP="004E07E1">
            <w:pPr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【資訊教育】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【性別平等教育】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【科技教育】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 w:rsidP="004E07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【國際教育】</w:t>
            </w:r>
          </w:p>
          <w:p w:rsidR="008356D3" w:rsidRDefault="008356D3" w:rsidP="004E07E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356D3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廿一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第四單元天氣變變變</w:t>
            </w:r>
          </w:p>
          <w:p w:rsidR="008356D3" w:rsidRPr="00A307F7" w:rsidRDefault="008356D3" w:rsidP="00A307F7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 xml:space="preserve">-E-A1 </w:t>
            </w:r>
            <w:r w:rsidRPr="00A307F7">
              <w:rPr>
                <w:rFonts w:eastAsia="標楷體" w:hint="eastAsia"/>
              </w:rPr>
              <w:t>能運用五官，敏銳的觀察周遭環境，保持好奇心、想像力持續探索自然。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 w:hint="eastAsia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EB7286" w:rsidRDefault="008356D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 w:hint="eastAsia"/>
              </w:rPr>
              <w:t>能簡單分辨或分類所觀察到的自然科學現象。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Pr="00A307F7" w:rsidRDefault="008356D3" w:rsidP="005D02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8356D3" w:rsidRDefault="008356D3" w:rsidP="005D02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習作作業</w:t>
            </w:r>
          </w:p>
          <w:p w:rsidR="008356D3" w:rsidRPr="00A307F7" w:rsidRDefault="008356D3" w:rsidP="005D02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實際操作</w:t>
            </w:r>
          </w:p>
          <w:p w:rsidR="008356D3" w:rsidRPr="00A307F7" w:rsidRDefault="008356D3" w:rsidP="00A307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【閱讀素養】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8356D3" w:rsidRDefault="008356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D3" w:rsidRPr="00707B28" w:rsidRDefault="008356D3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8356D3" w:rsidRPr="00B77512" w:rsidRDefault="008356D3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 w:hint="eastAsia"/>
          <w:sz w:val="23"/>
          <w:szCs w:val="23"/>
        </w:rPr>
        <w:t>：若為一個單元或主題跨數週實施，可合併欄位書寫。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 w:hint="eastAsia"/>
          <w:sz w:val="23"/>
          <w:szCs w:val="23"/>
        </w:rPr>
        <w:t>：「</w:t>
      </w:r>
      <w:r w:rsidRPr="00B77512">
        <w:rPr>
          <w:rFonts w:eastAsia="標楷體" w:hint="eastAsia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 w:hint="eastAsia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 w:hint="eastAsia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 w:hint="eastAsia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 w:hint="eastAsia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 w:hint="eastAsia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Pr="00B77512">
        <w:rPr>
          <w:rFonts w:eastAsia="標楷體" w:hint="eastAsia"/>
          <w:sz w:val="23"/>
          <w:szCs w:val="23"/>
        </w:rPr>
        <w:t>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（一）法定議題：依每學年度核定函辦理。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（二）課綱議題：</w:t>
      </w:r>
      <w:r w:rsidRPr="00B77512">
        <w:rPr>
          <w:rFonts w:eastAsia="標楷體" w:hint="eastAsia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 w:hint="eastAsia"/>
          <w:spacing w:val="9"/>
          <w:sz w:val="23"/>
          <w:szCs w:val="23"/>
        </w:rPr>
        <w:t>、</w:t>
      </w:r>
      <w:r w:rsidRPr="00B77512">
        <w:rPr>
          <w:rFonts w:eastAsia="標楷體" w:hint="eastAsia"/>
          <w:spacing w:val="9"/>
          <w:sz w:val="23"/>
          <w:szCs w:val="23"/>
          <w:u w:val="single"/>
        </w:rPr>
        <w:t>環境</w:t>
      </w:r>
      <w:r w:rsidRPr="00B77512">
        <w:rPr>
          <w:rFonts w:eastAsia="標楷體" w:hint="eastAsia"/>
          <w:spacing w:val="9"/>
          <w:sz w:val="23"/>
          <w:szCs w:val="23"/>
        </w:rPr>
        <w:t>、</w:t>
      </w:r>
      <w:r w:rsidRPr="00B77512">
        <w:rPr>
          <w:rFonts w:eastAsia="標楷體" w:hint="eastAsia"/>
          <w:spacing w:val="9"/>
          <w:sz w:val="23"/>
          <w:szCs w:val="23"/>
          <w:u w:val="single"/>
        </w:rPr>
        <w:t>海洋</w:t>
      </w:r>
      <w:r w:rsidRPr="00B77512">
        <w:rPr>
          <w:rFonts w:eastAsia="標楷體" w:hint="eastAsia"/>
          <w:sz w:val="23"/>
          <w:szCs w:val="23"/>
        </w:rPr>
        <w:t>、</w:t>
      </w:r>
      <w:r w:rsidRPr="00B77512">
        <w:rPr>
          <w:rFonts w:eastAsia="標楷體" w:hint="eastAsia"/>
          <w:sz w:val="23"/>
          <w:szCs w:val="23"/>
          <w:u w:val="single"/>
        </w:rPr>
        <w:t>家庭教育</w:t>
      </w:r>
      <w:r w:rsidRPr="00B77512">
        <w:rPr>
          <w:rFonts w:eastAsia="標楷體" w:hint="eastAsia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 w:hint="eastAsia"/>
          <w:sz w:val="23"/>
          <w:szCs w:val="23"/>
        </w:rPr>
        <w:t>訊、能源、安全、防災、生涯規劃、多元文化、閱讀素養、戶外教育、國際教育、原住民族教育。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（三）請與附件参</w:t>
      </w:r>
      <w:r w:rsidRPr="00B77512">
        <w:rPr>
          <w:rFonts w:eastAsia="標楷體"/>
          <w:sz w:val="23"/>
          <w:szCs w:val="23"/>
        </w:rPr>
        <w:t>-2(e-2)</w:t>
      </w:r>
      <w:r w:rsidRPr="00B77512">
        <w:rPr>
          <w:rFonts w:eastAsia="標楷體" w:hint="eastAsia"/>
          <w:sz w:val="23"/>
          <w:szCs w:val="23"/>
        </w:rPr>
        <w:t>「法律規定教育議題或重要宣導融入課程規劃檢核表」相對照。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 w:hint="eastAsia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 w:hint="eastAsia"/>
          <w:color w:val="FF0000"/>
          <w:sz w:val="23"/>
          <w:szCs w:val="23"/>
        </w:rPr>
        <w:t>：</w:t>
      </w:r>
      <w:r w:rsidRPr="00B77512">
        <w:rPr>
          <w:rFonts w:eastAsia="標楷體" w:hint="eastAsia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eastAsia="標楷體" w:hint="eastAsia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/>
          <w:sz w:val="23"/>
          <w:szCs w:val="23"/>
        </w:rPr>
      </w:pPr>
      <w:r w:rsidRPr="00B77512">
        <w:rPr>
          <w:rFonts w:eastAsia="標楷體" w:hint="eastAsia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 w:hint="eastAsia"/>
          <w:color w:val="FF0000"/>
          <w:sz w:val="23"/>
          <w:szCs w:val="23"/>
        </w:rPr>
        <w:t>：</w:t>
      </w:r>
      <w:r w:rsidRPr="00B77512">
        <w:rPr>
          <w:rFonts w:eastAsia="標楷體" w:hint="eastAsia"/>
          <w:b/>
          <w:color w:val="FF0000"/>
          <w:sz w:val="23"/>
          <w:szCs w:val="23"/>
        </w:rPr>
        <w:t>評量方式撰寫</w:t>
      </w:r>
      <w:r w:rsidRPr="00B77512">
        <w:rPr>
          <w:rFonts w:eastAsia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eastAsia="標楷體" w:hint="eastAsia"/>
          <w:b/>
          <w:bCs/>
          <w:sz w:val="23"/>
          <w:szCs w:val="23"/>
        </w:rPr>
        <w:t>第五條</w:t>
      </w:r>
      <w:r w:rsidRPr="00B77512">
        <w:rPr>
          <w:rFonts w:eastAsia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 w:hint="eastAsia"/>
          <w:b/>
          <w:sz w:val="23"/>
          <w:szCs w:val="23"/>
        </w:rPr>
        <w:t>多元評量</w:t>
      </w:r>
      <w:r w:rsidRPr="00B77512">
        <w:rPr>
          <w:rFonts w:eastAsia="標楷體" w:hint="eastAsia"/>
          <w:sz w:val="23"/>
          <w:szCs w:val="23"/>
        </w:rPr>
        <w:t>方式：</w:t>
      </w:r>
    </w:p>
    <w:p w:rsidR="008356D3" w:rsidRPr="00B77512" w:rsidRDefault="008356D3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356D3" w:rsidRPr="00B77512" w:rsidRDefault="008356D3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356D3" w:rsidRPr="00C2223E" w:rsidRDefault="008356D3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eastAsia="標楷體" w:hint="eastAsia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 w:hint="eastAsia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sectPr w:rsidR="008356D3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D3" w:rsidRDefault="008356D3">
      <w:r>
        <w:separator/>
      </w:r>
    </w:p>
  </w:endnote>
  <w:endnote w:type="continuationSeparator" w:id="0">
    <w:p w:rsidR="008356D3" w:rsidRDefault="0083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D3" w:rsidRDefault="00835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D3" w:rsidRDefault="008356D3">
      <w:r>
        <w:rPr>
          <w:color w:val="000000"/>
        </w:rPr>
        <w:separator/>
      </w:r>
    </w:p>
  </w:footnote>
  <w:footnote w:type="continuationSeparator" w:id="0">
    <w:p w:rsidR="008356D3" w:rsidRDefault="00835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7D35"/>
    <w:rsid w:val="00187B04"/>
    <w:rsid w:val="00191190"/>
    <w:rsid w:val="0019138A"/>
    <w:rsid w:val="00193D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45B8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2066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1893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1E69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07E1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29AE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02B6"/>
    <w:rsid w:val="005D5FFC"/>
    <w:rsid w:val="005D657F"/>
    <w:rsid w:val="005D7C42"/>
    <w:rsid w:val="005E150A"/>
    <w:rsid w:val="005E22DE"/>
    <w:rsid w:val="005E70C6"/>
    <w:rsid w:val="005F1504"/>
    <w:rsid w:val="005F399E"/>
    <w:rsid w:val="005F75E5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501F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6D3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058E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2EF4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07F7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436A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7286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245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69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6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2973"/>
    <w:rPr>
      <w:rFonts w:ascii="Times New Roman" w:hAnsi="Times New Roman"/>
      <w:kern w:val="3"/>
      <w:sz w:val="20"/>
      <w:szCs w:val="20"/>
    </w:rPr>
  </w:style>
  <w:style w:type="character" w:customStyle="1" w:styleId="a">
    <w:name w:val="頁首 字元"/>
    <w:uiPriority w:val="99"/>
    <w:rsid w:val="00431E69"/>
    <w:rPr>
      <w:sz w:val="20"/>
    </w:rPr>
  </w:style>
  <w:style w:type="paragraph" w:styleId="Footer">
    <w:name w:val="footer"/>
    <w:basedOn w:val="Normal"/>
    <w:link w:val="FooterChar"/>
    <w:uiPriority w:val="99"/>
    <w:rsid w:val="00431E6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973"/>
    <w:rPr>
      <w:rFonts w:ascii="Times New Roman" w:hAnsi="Times New Roman"/>
      <w:kern w:val="3"/>
      <w:sz w:val="20"/>
      <w:szCs w:val="20"/>
    </w:rPr>
  </w:style>
  <w:style w:type="character" w:customStyle="1" w:styleId="a0">
    <w:name w:val="頁尾 字元"/>
    <w:uiPriority w:val="99"/>
    <w:rsid w:val="00431E69"/>
    <w:rPr>
      <w:sz w:val="20"/>
    </w:rPr>
  </w:style>
  <w:style w:type="character" w:styleId="PageNumber">
    <w:name w:val="page number"/>
    <w:basedOn w:val="DefaultParagraphFont"/>
    <w:uiPriority w:val="99"/>
    <w:rsid w:val="00431E6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31E69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431E6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431E69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73"/>
    <w:rPr>
      <w:rFonts w:ascii="Times New Roman" w:hAnsi="Times New Roman"/>
      <w:kern w:val="3"/>
      <w:szCs w:val="24"/>
    </w:rPr>
  </w:style>
  <w:style w:type="character" w:customStyle="1" w:styleId="a1">
    <w:name w:val="註解文字 字元"/>
    <w:uiPriority w:val="99"/>
    <w:rsid w:val="00431E69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1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73"/>
    <w:rPr>
      <w:b/>
      <w:bCs/>
    </w:rPr>
  </w:style>
  <w:style w:type="character" w:customStyle="1" w:styleId="a2">
    <w:name w:val="註解主旨 字元"/>
    <w:uiPriority w:val="99"/>
    <w:rsid w:val="00431E69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431E69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73"/>
    <w:rPr>
      <w:rFonts w:asciiTheme="majorHAnsi" w:eastAsiaTheme="majorEastAsia" w:hAnsiTheme="majorHAnsi" w:cstheme="majorBidi"/>
      <w:kern w:val="3"/>
      <w:sz w:val="0"/>
      <w:szCs w:val="0"/>
    </w:rPr>
  </w:style>
  <w:style w:type="character" w:customStyle="1" w:styleId="a3">
    <w:name w:val="註解方塊文字 字元"/>
    <w:uiPriority w:val="99"/>
    <w:rsid w:val="00431E69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431E69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431E6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431E69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431E69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431E69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431E69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2973"/>
    <w:rPr>
      <w:rFonts w:ascii="Times New Roman" w:hAnsi="Times New Roman"/>
      <w:kern w:val="3"/>
      <w:szCs w:val="24"/>
    </w:rPr>
  </w:style>
  <w:style w:type="character" w:customStyle="1" w:styleId="a5">
    <w:name w:val="本文 字元"/>
    <w:uiPriority w:val="99"/>
    <w:rsid w:val="00431E69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1667</Words>
  <Characters>9506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三 年級第 2 學期部定課程【自然科學領域】課程計畫(新課綱)</dc:title>
  <dc:subject/>
  <dc:creator>lisa wang</dc:creator>
  <cp:keywords/>
  <dc:description/>
  <cp:lastModifiedBy>user</cp:lastModifiedBy>
  <cp:revision>2</cp:revision>
  <cp:lastPrinted>2021-10-04T02:40:00Z</cp:lastPrinted>
  <dcterms:created xsi:type="dcterms:W3CDTF">2022-06-09T13:58:00Z</dcterms:created>
  <dcterms:modified xsi:type="dcterms:W3CDTF">2022-06-09T13:58:00Z</dcterms:modified>
</cp:coreProperties>
</file>