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設計/複合媒材</w:t>
      </w:r>
      <w:r w:rsidR="00DD51FB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25"/>
        <w:gridCol w:w="663"/>
        <w:gridCol w:w="888"/>
        <w:gridCol w:w="575"/>
        <w:gridCol w:w="709"/>
        <w:gridCol w:w="1843"/>
        <w:gridCol w:w="1268"/>
      </w:tblGrid>
      <w:tr w:rsidR="000E6E99" w:rsidRPr="0009241C" w:rsidTr="00DD51FB">
        <w:trPr>
          <w:trHeight w:val="349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蔡佩玲/王薰苹</w:t>
            </w:r>
          </w:p>
        </w:tc>
      </w:tr>
      <w:tr w:rsidR="000E6E99" w:rsidRPr="0009241C" w:rsidTr="00322CD2">
        <w:trPr>
          <w:trHeight w:val="25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0E6E99" w:rsidRPr="0009241C" w:rsidTr="00322CD2">
        <w:trPr>
          <w:trHeight w:val="355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10256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99" w:rsidRDefault="00DD51FB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Default="00DD51FB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5F24" w:rsidRPr="0009241C" w:rsidTr="00322CD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09241C" w:rsidRDefault="002F5F24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227CDB" w:rsidRDefault="002F5F24" w:rsidP="0010256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B61C47" w:rsidRDefault="000A753D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B61C47" w:rsidRDefault="000A753D" w:rsidP="00322CD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課程說明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B61C47" w:rsidRDefault="002F5F24" w:rsidP="00B61C4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準備週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B61C47" w:rsidRDefault="00B41109" w:rsidP="00DD51F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</w:tr>
      <w:tr w:rsidR="00DD51FB" w:rsidRPr="0009241C" w:rsidTr="00322CD2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09241C" w:rsidRDefault="00DD51FB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351E0E" w:rsidRDefault="00DD51FB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61C47" w:rsidRDefault="00B61C47" w:rsidP="00B61C47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037AA6" w:rsidRPr="00B61C47">
              <w:rPr>
                <w:rFonts w:ascii="標楷體" w:eastAsia="標楷體" w:hAnsi="標楷體"/>
                <w:color w:val="000000"/>
                <w:sz w:val="20"/>
              </w:rPr>
              <w:t>P</w:t>
            </w:r>
            <w:r w:rsidR="00037AA6" w:rsidRPr="00B61C47">
              <w:rPr>
                <w:rFonts w:ascii="標楷體" w:eastAsia="標楷體" w:hAnsi="標楷體" w:hint="eastAsia"/>
                <w:color w:val="000000"/>
                <w:sz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61C47" w:rsidRDefault="00A73C9A" w:rsidP="00322CD2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構圖與畫面安排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61C47" w:rsidRDefault="00DD51FB" w:rsidP="00B61C47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20"/>
              </w:rPr>
              <w:t>六</w:t>
            </w:r>
          </w:p>
          <w:p w:rsidR="00DD51FB" w:rsidRPr="00B61C47" w:rsidRDefault="00DD51FB" w:rsidP="00B61C47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20"/>
              </w:rPr>
              <w:t>年</w:t>
            </w:r>
          </w:p>
          <w:p w:rsidR="00DD51FB" w:rsidRPr="00B61C47" w:rsidRDefault="00DD51FB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20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FB" w:rsidRPr="00B61C47" w:rsidRDefault="00DD51FB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FB" w:rsidRPr="00B61C47" w:rsidRDefault="00843CBB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台灣之美(構圖)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61C47" w:rsidRDefault="00843CBB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Default="005F6A32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布偶縫製技法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屏山獸(布偶創作)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39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351E0E" w:rsidRDefault="005F6A32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2CD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台灣之美(構圖、文字)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32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Default="005F6A32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布偶縫製技法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屏山獸(布偶創作)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3A2F33" w:rsidRDefault="005F6A32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台灣之美(上色)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Default="005F6A32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布偶縫製技法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屏山獸(布偶創作)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2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25729B" w:rsidRDefault="005F6A32" w:rsidP="00322CD2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B61C47" w:rsidP="00B61C47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037AA6" w:rsidRPr="00B61C47">
              <w:rPr>
                <w:rFonts w:ascii="標楷體" w:eastAsia="標楷體" w:hAnsi="標楷體"/>
                <w:color w:val="000000"/>
                <w:sz w:val="20"/>
              </w:rPr>
              <w:t>P</w:t>
            </w:r>
            <w:r w:rsidR="00037AA6" w:rsidRPr="00B61C47">
              <w:rPr>
                <w:rFonts w:ascii="標楷體" w:eastAsia="標楷體" w:hAnsi="標楷體" w:hint="eastAsia"/>
                <w:color w:val="000000"/>
                <w:sz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kern w:val="3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台灣之美(上色)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2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Default="005F6A32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布偶縫製技法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屏山獸(布偶創作)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25729B" w:rsidRDefault="005F6A32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B61C47" w:rsidP="00B61C47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037AA6" w:rsidRPr="00B61C47">
              <w:rPr>
                <w:rFonts w:ascii="標楷體" w:eastAsia="標楷體" w:hAnsi="標楷體"/>
                <w:color w:val="000000"/>
                <w:sz w:val="20"/>
              </w:rPr>
              <w:t>P</w:t>
            </w:r>
            <w:r w:rsidR="00037AA6" w:rsidRPr="00B61C47">
              <w:rPr>
                <w:rFonts w:ascii="標楷體" w:eastAsia="標楷體" w:hAnsi="標楷體" w:hint="eastAsia"/>
                <w:color w:val="000000"/>
                <w:sz w:val="20"/>
              </w:rPr>
              <w:t>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戶外教學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30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Default="005F6A32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布偶縫製技法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屏山獸(布偶創作)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351E0E" w:rsidRDefault="005F6A32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0070C0"/>
                <w:sz w:val="28"/>
                <w:szCs w:val="20"/>
              </w:rPr>
              <w:t>三</w:t>
            </w:r>
          </w:p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0070C0"/>
                <w:sz w:val="28"/>
                <w:szCs w:val="20"/>
              </w:rPr>
              <w:t>年</w:t>
            </w:r>
          </w:p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0070C0"/>
                <w:sz w:val="28"/>
                <w:szCs w:val="20"/>
              </w:rPr>
              <w:t>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魚兒水中游(構圖)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5F6A32" w:rsidRPr="0009241C" w:rsidTr="00322CD2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3A2F33" w:rsidRDefault="005F6A32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十二生肖偶設計-上(黏土)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5F6A32" w:rsidRPr="0009241C" w:rsidTr="00322CD2">
        <w:trPr>
          <w:trHeight w:val="16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09241C" w:rsidRDefault="005F6A3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351E0E" w:rsidRDefault="005F6A32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線畫技巧運用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32" w:rsidRPr="00B61C47" w:rsidRDefault="005F6A32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A32" w:rsidRPr="00B61C47" w:rsidRDefault="005F6A32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魚兒水中游(線條)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A32" w:rsidRPr="00B61C47" w:rsidRDefault="005F6A32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十二生肖偶設計-上(黏土)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線畫技巧運用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魚兒水中游(線條)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十二生肖偶設計-上(黏土)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線畫技巧運用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魚兒水中游(背景)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十二生肖偶設計-上(黏土)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線畫技巧運用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魚兒水中游(完成)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十二生肖偶設計-上(黏土)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3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A73C9A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 w:hint="eastAsia"/>
                <w:color w:val="000000"/>
                <w:sz w:val="18"/>
              </w:rPr>
              <w:t>構圖與組合練習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030A0"/>
                <w:sz w:val="28"/>
                <w:szCs w:val="20"/>
              </w:rPr>
              <w:t>四</w:t>
            </w:r>
          </w:p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030A0"/>
                <w:sz w:val="28"/>
                <w:szCs w:val="20"/>
              </w:rPr>
              <w:t>年</w:t>
            </w:r>
          </w:p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7030A0"/>
                <w:sz w:val="28"/>
                <w:szCs w:val="20"/>
              </w:rPr>
              <w:t>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圖騰柱(構圖)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4A75F9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kern w:val="3"/>
                <w:sz w:val="18"/>
              </w:rPr>
              <w:t>纖維材質的結合與碗、麵的設計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炒一碗麵</w:t>
            </w:r>
          </w:p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A73C9A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 w:hint="eastAsia"/>
                <w:color w:val="000000"/>
                <w:sz w:val="18"/>
              </w:rPr>
              <w:t>構圖與組合練習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圖騰柱(上色)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4A75F9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kern w:val="3"/>
                <w:sz w:val="18"/>
              </w:rPr>
              <w:t>纖維材質的結合與碗、麵的設計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炒一碗麵</w:t>
            </w:r>
          </w:p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A73C9A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 w:hint="eastAsia"/>
                <w:color w:val="000000"/>
                <w:sz w:val="18"/>
              </w:rPr>
              <w:t>平塗技法運用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圖騰柱(上色)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22CD2" w:rsidRDefault="004A75F9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322CD2">
              <w:rPr>
                <w:rFonts w:ascii="標楷體" w:eastAsia="標楷體" w:hAnsi="標楷體" w:cs="DFMingStd-W5"/>
                <w:color w:val="000000"/>
                <w:kern w:val="3"/>
                <w:sz w:val="18"/>
              </w:rPr>
              <w:t>纖維材質的結合與碗、麵的設計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炒一碗麵</w:t>
            </w:r>
          </w:p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322CD2" w:rsidRPr="0009241C" w:rsidTr="006C04F8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351E0E" w:rsidRDefault="00322CD2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B61C47" w:rsidRDefault="00322CD2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sz w:val="20"/>
              </w:rPr>
              <w:t>運動會補假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B61C47" w:rsidRDefault="00322CD2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CD2" w:rsidRPr="00B61C47" w:rsidRDefault="00322CD2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運動會補假</w:t>
            </w:r>
          </w:p>
        </w:tc>
      </w:tr>
      <w:tr w:rsidR="004A75F9" w:rsidRPr="0009241C" w:rsidTr="00322CD2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纖維材質的結合與碗、麵的設計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炒一碗麵</w:t>
            </w:r>
          </w:p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 w:hint="eastAsia"/>
                <w:color w:val="000000"/>
                <w:sz w:val="20"/>
              </w:rPr>
              <w:t>平塗技法運用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圖騰柱(完成)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5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B61C47">
              <w:rPr>
                <w:rFonts w:ascii="標楷體" w:eastAsia="標楷體" w:hAnsi="標楷體" w:cs="DFMingStd-W5"/>
                <w:color w:val="000000"/>
                <w:kern w:val="3"/>
                <w:sz w:val="20"/>
              </w:rPr>
              <w:t>纖維材質的結合與碗、麵的設計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炒一碗麵</w:t>
            </w:r>
          </w:p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P、K、C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造型轉化練習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0"/>
              </w:rPr>
              <w:t>五</w:t>
            </w:r>
          </w:p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0"/>
              </w:rPr>
              <w:lastRenderedPageBreak/>
              <w:t>年</w:t>
            </w:r>
          </w:p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B61C47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0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lastRenderedPageBreak/>
              <w:t>設計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樹與鳥(構圖)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38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</w:rPr>
              <w:t>菜色的設計與擺盤的美感訓練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海陸大餐</w:t>
            </w:r>
          </w:p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25729B" w:rsidRDefault="004A75F9" w:rsidP="0010256B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P、K、C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F35DBB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造型與符號運用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215677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構圖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76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A2F33" w:rsidRDefault="004A75F9" w:rsidP="0010256B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</w:rPr>
              <w:t>菜色的設計與擺盤的美感訓練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海陸大餐</w:t>
            </w:r>
          </w:p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P、K、C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色鉛筆技法運用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樹與鳥(上色)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</w:rPr>
              <w:t>菜色的設計與擺盤的美感訓練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海陸大餐</w:t>
            </w:r>
          </w:p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P、K、C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215677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上色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4A75F9" w:rsidRPr="0009241C" w:rsidTr="00322CD2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</w:rPr>
              <w:t>菜色的設計與擺盤的美感訓練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海陸大餐</w:t>
            </w:r>
          </w:p>
          <w:p w:rsidR="004A75F9" w:rsidRPr="00B61C47" w:rsidRDefault="004A75F9" w:rsidP="00322CD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4A75F9" w:rsidRPr="0009241C" w:rsidTr="00322CD2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351E0E" w:rsidRDefault="004A75F9" w:rsidP="0010256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037AA6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P、K、C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A73C9A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綜合技法運用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樹與鳥(</w:t>
            </w:r>
            <w:r w:rsidR="00215677" w:rsidRPr="00B61C47">
              <w:rPr>
                <w:rFonts w:ascii="標楷體" w:eastAsia="標楷體" w:hAnsi="標楷體" w:hint="eastAsia"/>
                <w:color w:val="000000"/>
                <w:sz w:val="20"/>
              </w:rPr>
              <w:t>上色</w:t>
            </w: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</w:tr>
      <w:tr w:rsidR="004A75F9" w:rsidRPr="0009241C" w:rsidTr="00322CD2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Default="004A75F9" w:rsidP="0010256B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322C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331C1D"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B61C4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/>
                <w:color w:val="000000"/>
                <w:sz w:val="20"/>
              </w:rPr>
              <w:t>菜色的設計與擺盤的美感訓練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B61C4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複合媒材</w:t>
            </w:r>
          </w:p>
          <w:p w:rsidR="004A75F9" w:rsidRPr="00B61C47" w:rsidRDefault="004A75F9" w:rsidP="00B61C4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B61C47" w:rsidRDefault="004A75F9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海陸大餐</w:t>
            </w:r>
          </w:p>
          <w:p w:rsidR="004A75F9" w:rsidRPr="00B61C47" w:rsidRDefault="004A75F9" w:rsidP="00322CD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(複合媒材創作)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B61C47" w:rsidRDefault="004A75F9" w:rsidP="00843CB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61C47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</w:tr>
      <w:tr w:rsidR="00DC19CE" w:rsidRPr="0009241C" w:rsidTr="0010256B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9241C" w:rsidRDefault="00DC19CE" w:rsidP="00E64F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2CD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設計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A27C3" w:rsidRDefault="00DC19CE" w:rsidP="00E64F9D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DC19CE" w:rsidRPr="000A27C3" w:rsidRDefault="00DC19CE" w:rsidP="00E64F9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DC19CE" w:rsidRPr="000A27C3" w:rsidRDefault="00DC19CE" w:rsidP="00E64F9D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DC19CE" w:rsidRPr="001236D1" w:rsidRDefault="00DC19CE" w:rsidP="00E64F9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322CD2" w:rsidRPr="0009241C" w:rsidTr="00E80E1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E80E1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E80E1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4A75F9" w:rsidRPr="0009241C" w:rsidTr="0010256B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DC19CE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2CD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複合媒材</w:t>
            </w:r>
            <w:r w:rsidR="004A75F9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A27C3" w:rsidRDefault="004A75F9" w:rsidP="000E6E99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4A75F9" w:rsidRPr="000A27C3" w:rsidRDefault="004A75F9" w:rsidP="0010256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4A75F9" w:rsidRPr="000A27C3" w:rsidRDefault="004A75F9" w:rsidP="000E6E99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4A75F9" w:rsidRPr="001236D1" w:rsidRDefault="004A75F9" w:rsidP="00DC19CE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4A75F9" w:rsidRPr="0009241C" w:rsidTr="0010256B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4A75F9" w:rsidP="001025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Pr="0009241C" w:rsidRDefault="00322CD2" w:rsidP="0010256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4A75F9" w:rsidRPr="0009241C" w:rsidTr="0010256B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Default="004A75F9" w:rsidP="001025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5F9" w:rsidRDefault="004A75F9" w:rsidP="0010256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4A75F9" w:rsidRPr="00040C87" w:rsidRDefault="004A75F9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4A75F9" w:rsidRDefault="004A75F9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4A75F9" w:rsidRPr="00040C87" w:rsidRDefault="004A75F9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F9" w:rsidRPr="00274D11" w:rsidRDefault="004A75F9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4A75F9" w:rsidRPr="00274D11" w:rsidRDefault="004A75F9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DD51FB" w:rsidRDefault="00DD51FB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22CD2" w:rsidRDefault="00322CD2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22CD2" w:rsidRDefault="00322CD2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22CD2" w:rsidRDefault="00322CD2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22CD2" w:rsidRDefault="00322CD2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2CD2" w:rsidRDefault="00322CD2" w:rsidP="003A4210">
      <w:pPr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6D411D" w:rsidRPr="007A4B63" w:rsidRDefault="006D411D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設計/複合媒材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6D411D" w:rsidP="005B2E7C">
      <w:pPr>
        <w:spacing w:line="300" w:lineRule="exact"/>
        <w:ind w:leftChars="108" w:left="499" w:hangingChars="100" w:hanging="240"/>
      </w:pPr>
      <w:r>
        <w:tab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589"/>
        <w:gridCol w:w="669"/>
        <w:gridCol w:w="1843"/>
        <w:gridCol w:w="1261"/>
      </w:tblGrid>
      <w:tr w:rsidR="000E6E99" w:rsidRPr="0009241C" w:rsidTr="003A4210">
        <w:trPr>
          <w:trHeight w:val="361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蔡佩玲/王薰苹</w:t>
            </w:r>
          </w:p>
        </w:tc>
      </w:tr>
      <w:tr w:rsidR="000E6E99" w:rsidRPr="0009241C" w:rsidTr="00331C1D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694379" w:rsidRPr="0009241C" w:rsidTr="00331C1D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Default="00694379" w:rsidP="0010256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379" w:rsidRDefault="0069437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379" w:rsidRDefault="00694379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1025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0706A" w:rsidRPr="0009241C" w:rsidTr="00322CD2">
        <w:trPr>
          <w:trHeight w:val="1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09241C" w:rsidRDefault="0020706A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351E0E" w:rsidRDefault="0020706A" w:rsidP="0010256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7E0F59" w:rsidRDefault="00215677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構圖發想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7E0F59" w:rsidRDefault="0020706A" w:rsidP="0010256B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三</w:t>
            </w:r>
          </w:p>
          <w:p w:rsidR="0020706A" w:rsidRPr="007E0F59" w:rsidRDefault="0020706A" w:rsidP="0010256B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年</w:t>
            </w:r>
          </w:p>
          <w:p w:rsidR="0020706A" w:rsidRPr="007E0F59" w:rsidRDefault="0020706A" w:rsidP="00102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6A" w:rsidRPr="007E0F59" w:rsidRDefault="0020706A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706A" w:rsidRPr="007E0F59" w:rsidRDefault="008E4D6D" w:rsidP="00322C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地底下的世界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06A" w:rsidRPr="007E0F59" w:rsidRDefault="00331C1D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31C1D" w:rsidRPr="0009241C" w:rsidTr="00322CD2">
        <w:trPr>
          <w:trHeight w:val="20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Pr="0009241C" w:rsidRDefault="00331C1D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Default="00331C1D" w:rsidP="00331C1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Pr="007E0F59" w:rsidRDefault="00331C1D" w:rsidP="00322CD2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="00A70626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Pr="007E0F59" w:rsidRDefault="00331C1D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Pr="007E0F59" w:rsidRDefault="00331C1D" w:rsidP="00331C1D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C1D" w:rsidRPr="007E0F59" w:rsidRDefault="00331C1D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331C1D" w:rsidRPr="007E0F59" w:rsidRDefault="00331C1D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C1D" w:rsidRPr="007E0F59" w:rsidRDefault="00331C1D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十二生肖偶設計-下(黏土)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C1D" w:rsidRPr="007E0F59" w:rsidRDefault="00331C1D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肌理效果製作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地底下的世界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十二生肖偶設計-下(黏土)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322CD2" w:rsidRPr="0009241C" w:rsidTr="00AD59B4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351E0E" w:rsidRDefault="00322CD2" w:rsidP="001025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7E0F59" w:rsidRDefault="00322CD2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228連假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7E0F59" w:rsidRDefault="00322CD2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CD2" w:rsidRPr="007E0F59" w:rsidRDefault="00322CD2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228連假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十二生肖偶設計-下(黏土)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3A2F33" w:rsidRDefault="00215677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線畫技法運用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地底下的世界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5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十二生肖偶設計-下(黏土)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25729B" w:rsidRDefault="00215677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線畫技法運用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地底下的世界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pStyle w:val="Standard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超輕土塑形的技法與十二生肖造型設計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十二生肖偶設計-下(黏土)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25729B" w:rsidRDefault="00215677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【圓】的造型聯想與運用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四</w:t>
            </w:r>
          </w:p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年</w:t>
            </w:r>
          </w:p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花花世界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</w:rPr>
            </w:pPr>
            <w:r w:rsidRPr="007E0F59">
              <w:rPr>
                <w:rFonts w:ascii="標楷體" w:eastAsia="標楷體" w:hAnsi="標楷體" w:cs="DFMingStd-W5"/>
                <w:color w:val="000000"/>
              </w:rPr>
              <w:t>妖怪造型的設計與不織布拼貼的練習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妖怪創作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(不織布拼貼)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8E7DDC" w:rsidRDefault="00215677" w:rsidP="0010256B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【圓】的造型聯想與運用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花花世界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</w:rPr>
            </w:pPr>
            <w:r w:rsidRPr="007E0F59">
              <w:rPr>
                <w:rFonts w:ascii="標楷體" w:eastAsia="標楷體" w:hAnsi="標楷體" w:cs="DFMingStd-W5"/>
                <w:color w:val="000000"/>
              </w:rPr>
              <w:t>妖怪造型的設計與不織布拼貼的練習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妖怪創作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(不織布拼貼)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322CD2" w:rsidRPr="0009241C" w:rsidTr="00D25406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8E7DDC" w:rsidRDefault="00322CD2" w:rsidP="0010256B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7E0F59" w:rsidRDefault="00322CD2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清明節連假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7E0F59" w:rsidRDefault="00322CD2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CD2" w:rsidRPr="007E0F59" w:rsidRDefault="00322CD2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清明節連假</w:t>
            </w:r>
          </w:p>
        </w:tc>
      </w:tr>
      <w:tr w:rsidR="00215677" w:rsidRPr="0009241C" w:rsidTr="00322CD2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</w:rPr>
            </w:pPr>
            <w:r w:rsidRPr="007E0F59">
              <w:rPr>
                <w:rFonts w:ascii="標楷體" w:eastAsia="標楷體" w:hAnsi="標楷體" w:cs="DFMingStd-W5"/>
                <w:color w:val="000000"/>
              </w:rPr>
              <w:t>妖怪造型的設計與不織布拼貼的練習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妖怪創作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(不織布拼貼)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23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【圓】的造型聯想與運用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花花世界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2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</w:rPr>
            </w:pPr>
            <w:r w:rsidRPr="007E0F59">
              <w:rPr>
                <w:rFonts w:ascii="標楷體" w:eastAsia="標楷體" w:hAnsi="標楷體" w:cs="DFMingStd-W5"/>
                <w:color w:val="000000"/>
              </w:rPr>
              <w:t>妖怪造型的設計與不織布拼貼的練習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妖怪創作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(不織布拼貼)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、K、C、L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【圓】的造型聯想與運用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花花世界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</w:rPr>
            </w:pPr>
            <w:r w:rsidRPr="007E0F59">
              <w:rPr>
                <w:rFonts w:ascii="標楷體" w:eastAsia="標楷體" w:hAnsi="標楷體" w:cs="DFMingStd-W5"/>
                <w:color w:val="000000"/>
              </w:rPr>
              <w:t>妖怪造型的設計與不織布拼貼的練習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妖怪創作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(不織布拼貼)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文字造型運用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8"/>
              </w:rPr>
              <w:t>五</w:t>
            </w:r>
          </w:p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8"/>
              </w:rPr>
              <w:t>年</w:t>
            </w:r>
          </w:p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2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6C2305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文字標題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包包打版的技巧與針線縫製的練習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屏山包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(山造型的包)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0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文字造型運用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6C2305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文字標題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242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包包打版的技巧與針線縫製的練習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屏山包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(山造型的包)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細密畫技法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6C2305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細節處理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7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包包打版的技巧與針線縫製的練習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屏山包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(山造型的包)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細密畫技法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6C2305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細節處理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6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6"/>
              </w:rPr>
              <w:t>包包打版的技巧與針線縫製的練習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屏山包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(山造型的包)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E0F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細密畫技法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樹與鳥(</w:t>
            </w:r>
            <w:r w:rsidR="006C2305"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sz w:val="18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18"/>
              </w:rPr>
              <w:t>包包打版的技巧與針線縫製的練習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屏山包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sz w:val="20"/>
                <w:szCs w:val="20"/>
              </w:rPr>
              <w:t>(山造型的包)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15677" w:rsidRPr="0009241C" w:rsidTr="00322CD2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6" w:colLast="6"/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322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7E0F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、K、L、S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6C2305" w:rsidP="007E0F59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20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20"/>
              </w:rPr>
              <w:t>壓克力技法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六</w:t>
            </w:r>
          </w:p>
          <w:p w:rsidR="00215677" w:rsidRPr="007E0F59" w:rsidRDefault="00215677" w:rsidP="007E0F5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lastRenderedPageBreak/>
              <w:t>年</w:t>
            </w:r>
          </w:p>
          <w:p w:rsidR="00215677" w:rsidRPr="007E0F59" w:rsidRDefault="00215677" w:rsidP="007E0F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F59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10256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纏纏繞繞畫花磚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102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15677" w:rsidRPr="0009241C" w:rsidTr="00322CD2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331C1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Default="00215677" w:rsidP="00331C1D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22C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7E0F59">
            <w:pPr>
              <w:pStyle w:val="4123"/>
              <w:spacing w:line="240" w:lineRule="exact"/>
              <w:ind w:left="24" w:right="24"/>
              <w:jc w:val="center"/>
              <w:rPr>
                <w:rFonts w:ascii="標楷體" w:eastAsia="標楷體" w:hAnsi="標楷體" w:cs="DFMingStd-W5"/>
                <w:color w:val="000000"/>
                <w:sz w:val="20"/>
              </w:rPr>
            </w:pPr>
            <w:r w:rsidRPr="007E0F59">
              <w:rPr>
                <w:rFonts w:ascii="標楷體" w:eastAsia="標楷體" w:hAnsi="標楷體" w:cs="DFMingStd-W5"/>
                <w:color w:val="000000"/>
                <w:sz w:val="20"/>
              </w:rPr>
              <w:t>布偶縫製技法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E6E99" w:rsidRDefault="00215677" w:rsidP="00331C1D">
            <w:pPr>
              <w:jc w:val="center"/>
              <w:rPr>
                <w:rFonts w:ascii="標楷體" w:eastAsia="標楷體" w:hAnsi="標楷體"/>
                <w:b/>
                <w:color w:val="00B05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複合媒材</w:t>
            </w:r>
          </w:p>
          <w:p w:rsidR="00215677" w:rsidRPr="007E0F59" w:rsidRDefault="00215677" w:rsidP="00331C1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0F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(協同)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677" w:rsidRPr="007E0F59" w:rsidRDefault="00215677" w:rsidP="00322CD2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屏山獸</w:t>
            </w:r>
          </w:p>
          <w:p w:rsidR="00215677" w:rsidRPr="007E0F59" w:rsidRDefault="00215677" w:rsidP="00322C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/>
                <w:color w:val="000000"/>
                <w:sz w:val="20"/>
                <w:szCs w:val="20"/>
              </w:rPr>
              <w:t>(小吊飾布偶創作)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7E0F59" w:rsidRDefault="00215677" w:rsidP="00331C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0F5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bookmarkEnd w:id="0"/>
      <w:tr w:rsidR="00215677" w:rsidRPr="0009241C" w:rsidTr="0020706A">
        <w:trPr>
          <w:trHeight w:val="3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20706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</w:t>
            </w:r>
          </w:p>
        </w:tc>
      </w:tr>
      <w:tr w:rsidR="00215677" w:rsidRPr="0009241C" w:rsidTr="0010256B">
        <w:trPr>
          <w:trHeight w:val="3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25729B" w:rsidRDefault="00215677" w:rsidP="0010256B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15677" w:rsidRPr="0009241C" w:rsidTr="0010256B">
        <w:trPr>
          <w:trHeight w:val="3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15677" w:rsidRPr="0009241C" w:rsidTr="0010256B">
        <w:trPr>
          <w:trHeight w:val="3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590064" w:rsidRDefault="00215677" w:rsidP="0010256B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215677" w:rsidP="001025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15677" w:rsidRPr="0009241C" w:rsidTr="0010256B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9241C" w:rsidRDefault="00DC19CE" w:rsidP="00102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2CD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設計</w:t>
            </w:r>
            <w:r w:rsidR="00215677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677" w:rsidRPr="000A27C3" w:rsidRDefault="00215677" w:rsidP="000E6E99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215677" w:rsidRPr="000A27C3" w:rsidRDefault="00DC19CE" w:rsidP="0010256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 w:rsidR="00215677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215677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215677"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215677" w:rsidRPr="000A27C3" w:rsidRDefault="00215677" w:rsidP="000E6E99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215677" w:rsidRPr="001236D1" w:rsidRDefault="00215677" w:rsidP="00DC19CE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="00DC19CE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322CD2" w:rsidRPr="0009241C" w:rsidTr="00E80E1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E80E1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CD2" w:rsidRPr="0009241C" w:rsidRDefault="00322CD2" w:rsidP="00E80E1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C19CE">
              <w:rPr>
                <w:rFonts w:ascii="標楷體" w:eastAsia="標楷體" w:hAnsi="標楷體" w:hint="eastAsia"/>
                <w:color w:val="000000"/>
                <w:sz w:val="32"/>
              </w:rPr>
              <w:t>自編</w:t>
            </w:r>
          </w:p>
        </w:tc>
      </w:tr>
      <w:tr w:rsidR="00DC19CE" w:rsidRPr="0009241C" w:rsidTr="0010256B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9241C" w:rsidRDefault="00DC19CE" w:rsidP="00E64F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2CD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複合媒材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A27C3" w:rsidRDefault="00DC19CE" w:rsidP="00E64F9D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DC19CE" w:rsidRPr="000A27C3" w:rsidRDefault="00DC19CE" w:rsidP="00E64F9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DC19CE" w:rsidRPr="000A27C3" w:rsidRDefault="00DC19CE" w:rsidP="00DC19CE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DC19CE" w:rsidRPr="001236D1" w:rsidRDefault="00DC19CE" w:rsidP="00DC19CE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DC19CE" w:rsidRPr="0009241C" w:rsidTr="0010256B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9241C" w:rsidRDefault="00DC19CE" w:rsidP="001025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Pr="0009241C" w:rsidRDefault="00DC19CE" w:rsidP="0010256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C19CE">
              <w:rPr>
                <w:rFonts w:ascii="標楷體" w:eastAsia="標楷體" w:hAnsi="標楷體" w:hint="eastAsia"/>
                <w:color w:val="000000"/>
                <w:sz w:val="32"/>
              </w:rPr>
              <w:t>自編</w:t>
            </w:r>
          </w:p>
        </w:tc>
      </w:tr>
      <w:tr w:rsidR="00DC19CE" w:rsidRPr="0009241C" w:rsidTr="0010256B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Default="00DC19CE" w:rsidP="001025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9CE" w:rsidRDefault="00DC19CE" w:rsidP="0010256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DC19CE" w:rsidRPr="00040C87" w:rsidRDefault="00DC19CE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DC19CE" w:rsidRDefault="00DC19CE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DC19CE" w:rsidRPr="00040C87" w:rsidRDefault="00DC19CE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9CE" w:rsidRPr="00274D11" w:rsidRDefault="00DC19CE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DC19CE" w:rsidRPr="00274D11" w:rsidRDefault="00DC19CE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D3" w:rsidRDefault="000342D3" w:rsidP="001B2806">
      <w:r>
        <w:separator/>
      </w:r>
    </w:p>
  </w:endnote>
  <w:endnote w:type="continuationSeparator" w:id="0">
    <w:p w:rsidR="000342D3" w:rsidRDefault="000342D3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D3" w:rsidRDefault="000342D3" w:rsidP="001B2806">
      <w:r>
        <w:separator/>
      </w:r>
    </w:p>
  </w:footnote>
  <w:footnote w:type="continuationSeparator" w:id="0">
    <w:p w:rsidR="000342D3" w:rsidRDefault="000342D3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33A9F"/>
    <w:rsid w:val="00033E13"/>
    <w:rsid w:val="000342D3"/>
    <w:rsid w:val="00037AA6"/>
    <w:rsid w:val="000506CB"/>
    <w:rsid w:val="00072D08"/>
    <w:rsid w:val="00072EDD"/>
    <w:rsid w:val="00095551"/>
    <w:rsid w:val="000A30D7"/>
    <w:rsid w:val="000A474D"/>
    <w:rsid w:val="000A753D"/>
    <w:rsid w:val="000B0453"/>
    <w:rsid w:val="000C34F1"/>
    <w:rsid w:val="000D1605"/>
    <w:rsid w:val="000E648C"/>
    <w:rsid w:val="000E6E99"/>
    <w:rsid w:val="000F7028"/>
    <w:rsid w:val="000F7C98"/>
    <w:rsid w:val="001010F9"/>
    <w:rsid w:val="0010256B"/>
    <w:rsid w:val="001171D2"/>
    <w:rsid w:val="001341A2"/>
    <w:rsid w:val="00142917"/>
    <w:rsid w:val="001460A9"/>
    <w:rsid w:val="0014622F"/>
    <w:rsid w:val="00146250"/>
    <w:rsid w:val="00154610"/>
    <w:rsid w:val="00154A17"/>
    <w:rsid w:val="0016317C"/>
    <w:rsid w:val="00165F79"/>
    <w:rsid w:val="00192BA0"/>
    <w:rsid w:val="00197494"/>
    <w:rsid w:val="001A0DF7"/>
    <w:rsid w:val="001B2806"/>
    <w:rsid w:val="001B67CE"/>
    <w:rsid w:val="001B7939"/>
    <w:rsid w:val="001C55D7"/>
    <w:rsid w:val="001D35AD"/>
    <w:rsid w:val="001E328E"/>
    <w:rsid w:val="001F260B"/>
    <w:rsid w:val="001F646C"/>
    <w:rsid w:val="0020407D"/>
    <w:rsid w:val="00206204"/>
    <w:rsid w:val="0020706A"/>
    <w:rsid w:val="00215677"/>
    <w:rsid w:val="002162BA"/>
    <w:rsid w:val="00227CDB"/>
    <w:rsid w:val="0023728F"/>
    <w:rsid w:val="00240E45"/>
    <w:rsid w:val="0025729B"/>
    <w:rsid w:val="00261E59"/>
    <w:rsid w:val="00265EB4"/>
    <w:rsid w:val="00271362"/>
    <w:rsid w:val="00274994"/>
    <w:rsid w:val="00281288"/>
    <w:rsid w:val="0028345D"/>
    <w:rsid w:val="00283DF3"/>
    <w:rsid w:val="002917C3"/>
    <w:rsid w:val="002964DB"/>
    <w:rsid w:val="002B7FB3"/>
    <w:rsid w:val="002C62D6"/>
    <w:rsid w:val="002F5F24"/>
    <w:rsid w:val="003158FA"/>
    <w:rsid w:val="00322CD2"/>
    <w:rsid w:val="00325B7D"/>
    <w:rsid w:val="00331C1D"/>
    <w:rsid w:val="00350CEE"/>
    <w:rsid w:val="00352F18"/>
    <w:rsid w:val="003559A0"/>
    <w:rsid w:val="0036320F"/>
    <w:rsid w:val="0038267E"/>
    <w:rsid w:val="00391872"/>
    <w:rsid w:val="003948DC"/>
    <w:rsid w:val="003A4210"/>
    <w:rsid w:val="003B229D"/>
    <w:rsid w:val="003C557A"/>
    <w:rsid w:val="003D3D96"/>
    <w:rsid w:val="003E5B39"/>
    <w:rsid w:val="003F0F91"/>
    <w:rsid w:val="003F3FAF"/>
    <w:rsid w:val="003F44DD"/>
    <w:rsid w:val="003F77F7"/>
    <w:rsid w:val="0040430B"/>
    <w:rsid w:val="00406C64"/>
    <w:rsid w:val="0041002F"/>
    <w:rsid w:val="00421AB9"/>
    <w:rsid w:val="004561D6"/>
    <w:rsid w:val="0046030A"/>
    <w:rsid w:val="004655FC"/>
    <w:rsid w:val="00471875"/>
    <w:rsid w:val="00472732"/>
    <w:rsid w:val="00476139"/>
    <w:rsid w:val="00486B90"/>
    <w:rsid w:val="00487D58"/>
    <w:rsid w:val="00491988"/>
    <w:rsid w:val="00495095"/>
    <w:rsid w:val="004978DF"/>
    <w:rsid w:val="004A6E36"/>
    <w:rsid w:val="004A75F9"/>
    <w:rsid w:val="004B7DFA"/>
    <w:rsid w:val="004E04C8"/>
    <w:rsid w:val="004E31D8"/>
    <w:rsid w:val="004E6D0D"/>
    <w:rsid w:val="005058F7"/>
    <w:rsid w:val="00511D97"/>
    <w:rsid w:val="00521839"/>
    <w:rsid w:val="00525638"/>
    <w:rsid w:val="005379DC"/>
    <w:rsid w:val="00572C33"/>
    <w:rsid w:val="00574E9D"/>
    <w:rsid w:val="00584781"/>
    <w:rsid w:val="00587906"/>
    <w:rsid w:val="00592675"/>
    <w:rsid w:val="005934BF"/>
    <w:rsid w:val="00594A85"/>
    <w:rsid w:val="005B15D4"/>
    <w:rsid w:val="005B2E7C"/>
    <w:rsid w:val="005B6F7D"/>
    <w:rsid w:val="005C369F"/>
    <w:rsid w:val="005F2762"/>
    <w:rsid w:val="005F6A32"/>
    <w:rsid w:val="006003B3"/>
    <w:rsid w:val="00605591"/>
    <w:rsid w:val="00614AEE"/>
    <w:rsid w:val="00642167"/>
    <w:rsid w:val="00647B43"/>
    <w:rsid w:val="0065704F"/>
    <w:rsid w:val="006805A9"/>
    <w:rsid w:val="00681A8E"/>
    <w:rsid w:val="006833EE"/>
    <w:rsid w:val="006845CA"/>
    <w:rsid w:val="00694379"/>
    <w:rsid w:val="006A7D56"/>
    <w:rsid w:val="006B5F52"/>
    <w:rsid w:val="006C2305"/>
    <w:rsid w:val="006C263C"/>
    <w:rsid w:val="006C6972"/>
    <w:rsid w:val="006D25F4"/>
    <w:rsid w:val="006D411D"/>
    <w:rsid w:val="006F4C62"/>
    <w:rsid w:val="006F621C"/>
    <w:rsid w:val="006F7570"/>
    <w:rsid w:val="00704402"/>
    <w:rsid w:val="00724004"/>
    <w:rsid w:val="00727446"/>
    <w:rsid w:val="007370A5"/>
    <w:rsid w:val="00750473"/>
    <w:rsid w:val="0077350D"/>
    <w:rsid w:val="007832D0"/>
    <w:rsid w:val="00793CF0"/>
    <w:rsid w:val="00796F2F"/>
    <w:rsid w:val="007A4B63"/>
    <w:rsid w:val="007A773E"/>
    <w:rsid w:val="007A7FD4"/>
    <w:rsid w:val="007B6C33"/>
    <w:rsid w:val="007C0846"/>
    <w:rsid w:val="007C2419"/>
    <w:rsid w:val="007E0F59"/>
    <w:rsid w:val="007E1F06"/>
    <w:rsid w:val="007E37C0"/>
    <w:rsid w:val="007F30E3"/>
    <w:rsid w:val="00807E4B"/>
    <w:rsid w:val="00812C21"/>
    <w:rsid w:val="00813F9D"/>
    <w:rsid w:val="008153E7"/>
    <w:rsid w:val="00815D60"/>
    <w:rsid w:val="00843CBB"/>
    <w:rsid w:val="00861039"/>
    <w:rsid w:val="008701A6"/>
    <w:rsid w:val="0088033A"/>
    <w:rsid w:val="00882054"/>
    <w:rsid w:val="00892FD2"/>
    <w:rsid w:val="008950B8"/>
    <w:rsid w:val="008B6909"/>
    <w:rsid w:val="008C1DAC"/>
    <w:rsid w:val="008E4D6D"/>
    <w:rsid w:val="008E5E55"/>
    <w:rsid w:val="008E7DDC"/>
    <w:rsid w:val="008F0D80"/>
    <w:rsid w:val="008F667A"/>
    <w:rsid w:val="00926DED"/>
    <w:rsid w:val="0092753D"/>
    <w:rsid w:val="00927A1E"/>
    <w:rsid w:val="00942B31"/>
    <w:rsid w:val="00945B0E"/>
    <w:rsid w:val="00970F2F"/>
    <w:rsid w:val="009D69CC"/>
    <w:rsid w:val="009F4FD3"/>
    <w:rsid w:val="00A050A4"/>
    <w:rsid w:val="00A27CF6"/>
    <w:rsid w:val="00A31CF0"/>
    <w:rsid w:val="00A37CA8"/>
    <w:rsid w:val="00A6310F"/>
    <w:rsid w:val="00A70626"/>
    <w:rsid w:val="00A7340E"/>
    <w:rsid w:val="00A73613"/>
    <w:rsid w:val="00A73979"/>
    <w:rsid w:val="00A73980"/>
    <w:rsid w:val="00A73C9A"/>
    <w:rsid w:val="00A80B9D"/>
    <w:rsid w:val="00A862CD"/>
    <w:rsid w:val="00A87B0D"/>
    <w:rsid w:val="00A93BE8"/>
    <w:rsid w:val="00AA1178"/>
    <w:rsid w:val="00AA206A"/>
    <w:rsid w:val="00AA72D1"/>
    <w:rsid w:val="00AC0DFE"/>
    <w:rsid w:val="00B0295C"/>
    <w:rsid w:val="00B16220"/>
    <w:rsid w:val="00B26221"/>
    <w:rsid w:val="00B30AEE"/>
    <w:rsid w:val="00B37437"/>
    <w:rsid w:val="00B41109"/>
    <w:rsid w:val="00B42B14"/>
    <w:rsid w:val="00B54271"/>
    <w:rsid w:val="00B55F0A"/>
    <w:rsid w:val="00B61C47"/>
    <w:rsid w:val="00B84D8D"/>
    <w:rsid w:val="00B93429"/>
    <w:rsid w:val="00B95DE4"/>
    <w:rsid w:val="00BA2920"/>
    <w:rsid w:val="00BA4E62"/>
    <w:rsid w:val="00BC44B0"/>
    <w:rsid w:val="00BC6F4C"/>
    <w:rsid w:val="00BF0AFB"/>
    <w:rsid w:val="00C10760"/>
    <w:rsid w:val="00C14EB5"/>
    <w:rsid w:val="00C16B87"/>
    <w:rsid w:val="00C26C3C"/>
    <w:rsid w:val="00C276CE"/>
    <w:rsid w:val="00C33F07"/>
    <w:rsid w:val="00C43CF5"/>
    <w:rsid w:val="00C45261"/>
    <w:rsid w:val="00C524E0"/>
    <w:rsid w:val="00C57CA8"/>
    <w:rsid w:val="00C66477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16290"/>
    <w:rsid w:val="00D1799C"/>
    <w:rsid w:val="00D17B9D"/>
    <w:rsid w:val="00D30B96"/>
    <w:rsid w:val="00D5735E"/>
    <w:rsid w:val="00D64363"/>
    <w:rsid w:val="00D65536"/>
    <w:rsid w:val="00D65F47"/>
    <w:rsid w:val="00D67A6E"/>
    <w:rsid w:val="00D848EF"/>
    <w:rsid w:val="00D916B6"/>
    <w:rsid w:val="00D9405B"/>
    <w:rsid w:val="00D957BB"/>
    <w:rsid w:val="00DA040E"/>
    <w:rsid w:val="00DB560E"/>
    <w:rsid w:val="00DC19CE"/>
    <w:rsid w:val="00DD19F8"/>
    <w:rsid w:val="00DD2490"/>
    <w:rsid w:val="00DD2A1B"/>
    <w:rsid w:val="00DD51FB"/>
    <w:rsid w:val="00DE01CE"/>
    <w:rsid w:val="00DE4464"/>
    <w:rsid w:val="00DE70DD"/>
    <w:rsid w:val="00E178F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A6609"/>
    <w:rsid w:val="00EB4DE4"/>
    <w:rsid w:val="00EC1146"/>
    <w:rsid w:val="00EC2B15"/>
    <w:rsid w:val="00ED28EE"/>
    <w:rsid w:val="00ED7DA9"/>
    <w:rsid w:val="00F003BF"/>
    <w:rsid w:val="00F33078"/>
    <w:rsid w:val="00F35DBB"/>
    <w:rsid w:val="00F41BD3"/>
    <w:rsid w:val="00F42F38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95673"/>
    <w:rsid w:val="00FA26D0"/>
    <w:rsid w:val="00FA53D1"/>
    <w:rsid w:val="00FE138F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customStyle="1" w:styleId="Standard">
    <w:name w:val="Standard"/>
    <w:rsid w:val="005F6A3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customStyle="1" w:styleId="Standard">
    <w:name w:val="Standard"/>
    <w:rsid w:val="005F6A3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1315-A37F-4F0D-A87E-91EB0F10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708</Words>
  <Characters>4038</Characters>
  <Application>Microsoft Office Word</Application>
  <DocSecurity>0</DocSecurity>
  <Lines>33</Lines>
  <Paragraphs>9</Paragraphs>
  <ScaleCrop>false</ScaleCrop>
  <Company>HP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17</cp:revision>
  <dcterms:created xsi:type="dcterms:W3CDTF">2020-06-01T08:05:00Z</dcterms:created>
  <dcterms:modified xsi:type="dcterms:W3CDTF">2020-06-15T05:44:00Z</dcterms:modified>
</cp:coreProperties>
</file>