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1C80" w:rsidRPr="001E1C80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9209B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藝術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9209B6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 w:rsidR="00F0067C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A2系統思考與問題解決　</w:t>
            </w:r>
            <w:r w:rsidR="009209B6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B2科技資訊與媒體素養　</w:t>
            </w:r>
            <w:r w:rsidR="00F0067C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F0067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DF4CF7" w:rsidTr="00BC1479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F4CF7" w:rsidRDefault="00DF4C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F4CF7" w:rsidRPr="00D10EC9" w:rsidRDefault="00DF4C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CF24B5" w:rsidRPr="00EE65AC" w:rsidRDefault="00CF24B5" w:rsidP="00CF24B5">
            <w:pPr>
              <w:pStyle w:val="Default"/>
              <w:jc w:val="both"/>
              <w:rPr>
                <w:rFonts w:hint="eastAsia"/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-1</w:t>
            </w:r>
            <w:r w:rsidRPr="00EE65AC">
              <w:rPr>
                <w:b/>
                <w:sz w:val="22"/>
                <w:szCs w:val="22"/>
              </w:rPr>
              <w:t>能透過聽唱、聽奏及讀譜，建立與展現歌唱及演奏的基本技巧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-2能探索視覺元素，並表達自我感受</w:t>
            </w:r>
            <w:r w:rsidRPr="00EE65AC">
              <w:rPr>
                <w:b/>
                <w:sz w:val="22"/>
                <w:szCs w:val="22"/>
              </w:rPr>
              <w:t>與想像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-3能試探媒材特性與技法，進行創作</w:t>
            </w:r>
          </w:p>
          <w:p w:rsidR="00EE65AC" w:rsidRPr="00EE65AC" w:rsidRDefault="00EE65AC" w:rsidP="00EE65A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-6</w:t>
            </w:r>
            <w:r w:rsidRPr="00EE65AC">
              <w:rPr>
                <w:b/>
                <w:sz w:val="22"/>
                <w:szCs w:val="22"/>
              </w:rPr>
              <w:t>能使用視覺元素與想像力，豐富創作主題</w:t>
            </w:r>
          </w:p>
          <w:p w:rsidR="00EE65AC" w:rsidRPr="00EE65AC" w:rsidRDefault="00EE65AC" w:rsidP="00EE65AC">
            <w:pPr>
              <w:pStyle w:val="Default"/>
              <w:jc w:val="both"/>
              <w:rPr>
                <w:rFonts w:hint="eastAsia"/>
                <w:b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-7能創作簡短的表演。</w:t>
            </w:r>
          </w:p>
          <w:p w:rsidR="00CF24B5" w:rsidRPr="00EE65AC" w:rsidRDefault="00EE65AC" w:rsidP="00EE65AC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b/>
                <w:sz w:val="22"/>
                <w:szCs w:val="22"/>
              </w:rPr>
              <w:t>1-</w:t>
            </w:r>
            <w:r w:rsidRPr="00EE65AC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b/>
                <w:sz w:val="22"/>
                <w:szCs w:val="22"/>
              </w:rPr>
              <w:t>-8</w:t>
            </w:r>
            <w:r w:rsidRPr="00EE65A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E65AC">
              <w:rPr>
                <w:b/>
                <w:sz w:val="22"/>
                <w:szCs w:val="22"/>
              </w:rPr>
              <w:t>能結合不同的媒材，以表演的形式表達想法</w:t>
            </w:r>
          </w:p>
          <w:p w:rsidR="00CF24B5" w:rsidRPr="00EE65AC" w:rsidRDefault="00CF24B5" w:rsidP="00CF24B5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2-Ⅲ-2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能發現藝術作品中的構成要素與形式原理，並表達自己的想法</w:t>
            </w:r>
          </w:p>
          <w:p w:rsidR="00CF24B5" w:rsidRPr="00EE65AC" w:rsidRDefault="00CF24B5" w:rsidP="00CF24B5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1-Ⅲ-1能透過聽唱、聽奏及讀譜，進行歌唱及演奏 ，以表達情感</w:t>
            </w:r>
          </w:p>
          <w:p w:rsidR="00CF24B5" w:rsidRPr="00EE65AC" w:rsidRDefault="00CF24B5" w:rsidP="00CF24B5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1-Ⅲ-2能使用視覺元素和構成要素，探索創作歷程</w:t>
            </w:r>
          </w:p>
          <w:p w:rsidR="00CF24B5" w:rsidRPr="00EE65AC" w:rsidRDefault="00CF24B5" w:rsidP="00CF24B5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1-Ⅲ-3能學習多元媒材與技法，表現創作主題</w:t>
            </w:r>
          </w:p>
          <w:p w:rsidR="00CF24B5" w:rsidRPr="00EE65AC" w:rsidRDefault="00CF24B5" w:rsidP="00CF24B5">
            <w:pPr>
              <w:widowControl/>
              <w:rPr>
                <w:rFonts w:ascii="新細明體" w:hAnsi="新細明體" w:cs="新細明體"/>
                <w:b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1-Ⅲ-4能感知、探索與表現表演藝術的元素、技巧</w:t>
            </w:r>
          </w:p>
          <w:p w:rsidR="00CF24B5" w:rsidRPr="00EE65AC" w:rsidRDefault="00CF24B5" w:rsidP="00CF24B5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1-Ⅲ-8能嘗試不同創作形式，從事展演活動</w:t>
            </w:r>
          </w:p>
          <w:p w:rsidR="00CF24B5" w:rsidRPr="00EE65AC" w:rsidRDefault="00CF24B5" w:rsidP="00CF24B5">
            <w:pPr>
              <w:snapToGrid w:val="0"/>
              <w:spacing w:line="280" w:lineRule="atLeast"/>
              <w:jc w:val="both"/>
              <w:rPr>
                <w:rFonts w:eastAsia="標楷體" w:hint="eastAsia"/>
                <w:b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2-Ⅲ-3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能反思與回應表演和生活的關係</w:t>
            </w:r>
          </w:p>
          <w:p w:rsidR="00CF24B5" w:rsidRPr="00EE65AC" w:rsidRDefault="00CF24B5" w:rsidP="00CF24B5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2-Ⅲ-5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能表達對生活物件及藝術作品的看法，並欣賞不同的藝術與文化</w:t>
            </w:r>
          </w:p>
          <w:p w:rsidR="00CF24B5" w:rsidRPr="00EE65AC" w:rsidRDefault="00CF24B5" w:rsidP="00CF24B5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2-Ⅲ-6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能區分表演藝術類型與特色</w:t>
            </w:r>
          </w:p>
          <w:p w:rsidR="00DF4CF7" w:rsidRPr="00EE65AC" w:rsidRDefault="00CF24B5" w:rsidP="00CF24B5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3-Ⅲ-3</w:t>
            </w:r>
            <w:r w:rsidRPr="00EE65A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能應用各種媒體蒐集藝文資訊與展演內容</w:t>
            </w:r>
          </w:p>
        </w:tc>
      </w:tr>
      <w:tr w:rsidR="00DF4CF7" w:rsidTr="00B90CC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F4CF7" w:rsidRDefault="00DF4C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F4CF7" w:rsidRPr="00D10EC9" w:rsidRDefault="00DF4CF7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EE65AC" w:rsidRPr="00EE65AC" w:rsidRDefault="00EE65AC" w:rsidP="00EE65AC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-1色彩感知、造形與空間的探索</w:t>
            </w:r>
          </w:p>
          <w:p w:rsidR="00EE65AC" w:rsidRPr="00EE65AC" w:rsidRDefault="00EE65AC" w:rsidP="00EE65AC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-2媒材、技法及工具知能</w:t>
            </w:r>
          </w:p>
          <w:p w:rsidR="00EE65AC" w:rsidRPr="00EE65AC" w:rsidRDefault="00EE65AC" w:rsidP="00EE65AC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-3點線面創作體驗、平面與立體創作、聯想創作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多元的媒材技法與創作表現類型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視E-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Ⅲ-3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設計思考與實作</w:t>
            </w:r>
          </w:p>
          <w:p w:rsidR="00EE65AC" w:rsidRPr="00EE65AC" w:rsidRDefault="00EE65AC" w:rsidP="00EE65AC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音E-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-1多元形式歌曲，如：獨唱、齊唱等。基礎歌唱技巧，如：聲音探索、姿勢等</w:t>
            </w:r>
          </w:p>
          <w:p w:rsidR="00CF24B5" w:rsidRPr="00EE65AC" w:rsidRDefault="00CF24B5" w:rsidP="00CF24B5">
            <w:pPr>
              <w:pStyle w:val="Web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EE65AC">
              <w:rPr>
                <w:rFonts w:ascii="標楷體" w:eastAsia="標楷體" w:hAnsi="標楷體" w:hint="eastAsia"/>
                <w:b/>
                <w:sz w:val="22"/>
                <w:szCs w:val="22"/>
              </w:rPr>
              <w:t>音A-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Ⅲ-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1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器樂曲與聲樂曲，如：各國民謠、本土與傳統音樂、古典與流行音樂等，以及樂曲之作曲家、演奏者、傳統藝師與創作背景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cs="新細明體" w:hint="eastAsia"/>
                <w:b/>
                <w:bCs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生活物品、藝術作品與流行文化的特質</w:t>
            </w:r>
          </w:p>
          <w:p w:rsidR="00EE65AC" w:rsidRPr="00EE65AC" w:rsidRDefault="00CF24B5" w:rsidP="00CF24B5">
            <w:pPr>
              <w:pStyle w:val="Default"/>
              <w:jc w:val="both"/>
              <w:rPr>
                <w:rFonts w:hAnsi="標楷體"/>
                <w:b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視A-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Ⅲ-3</w:t>
            </w:r>
            <w:r w:rsidRPr="00EE65AC">
              <w:rPr>
                <w:rFonts w:hAnsi="標楷體"/>
                <w:b/>
                <w:sz w:val="22"/>
                <w:szCs w:val="22"/>
              </w:rPr>
              <w:t>民俗藝術</w:t>
            </w:r>
          </w:p>
          <w:p w:rsidR="00EE65AC" w:rsidRPr="00EE65AC" w:rsidRDefault="00EE65AC" w:rsidP="00CF24B5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/>
                <w:b/>
                <w:sz w:val="22"/>
                <w:szCs w:val="22"/>
              </w:rPr>
              <w:t>表E-</w:t>
            </w:r>
            <w:r w:rsidRPr="00EE65AC">
              <w:rPr>
                <w:rFonts w:hAnsi="標楷體" w:cs="細明體" w:hint="eastAsia"/>
                <w:b/>
                <w:sz w:val="22"/>
                <w:szCs w:val="22"/>
              </w:rPr>
              <w:t>Ⅱ</w:t>
            </w:r>
            <w:r w:rsidRPr="00EE65AC">
              <w:rPr>
                <w:rFonts w:hAnsi="標楷體"/>
                <w:b/>
                <w:sz w:val="22"/>
                <w:szCs w:val="22"/>
              </w:rPr>
              <w:t>-3聲音、動作與各種媒材的組合</w:t>
            </w:r>
          </w:p>
          <w:p w:rsidR="00CF24B5" w:rsidRPr="00EE65AC" w:rsidRDefault="00CF24B5" w:rsidP="00CF24B5">
            <w:pPr>
              <w:pStyle w:val="Default"/>
              <w:jc w:val="both"/>
              <w:rPr>
                <w:rFonts w:hAnsi="標楷體" w:hint="eastAsia"/>
                <w:b/>
                <w:sz w:val="22"/>
                <w:szCs w:val="22"/>
              </w:rPr>
            </w:pPr>
            <w:r w:rsidRPr="00EE65AC">
              <w:rPr>
                <w:rFonts w:hAnsi="標楷體" w:hint="eastAsia"/>
                <w:b/>
                <w:sz w:val="22"/>
                <w:szCs w:val="22"/>
              </w:rPr>
              <w:t>表A-</w:t>
            </w:r>
            <w:r w:rsidRPr="00EE65AC">
              <w:rPr>
                <w:rFonts w:hAnsi="標楷體" w:cs="新細明體" w:hint="eastAsia"/>
                <w:b/>
                <w:bCs/>
                <w:sz w:val="22"/>
                <w:szCs w:val="22"/>
              </w:rPr>
              <w:t>Ⅲ-2</w:t>
            </w:r>
            <w:r w:rsidRPr="00EE65AC">
              <w:rPr>
                <w:rFonts w:hAnsi="標楷體" w:hint="eastAsia"/>
                <w:b/>
                <w:bCs/>
                <w:sz w:val="22"/>
                <w:szCs w:val="22"/>
              </w:rPr>
              <w:t>國內外表演藝術團體與代表人物</w:t>
            </w:r>
          </w:p>
          <w:p w:rsidR="00DF4CF7" w:rsidRPr="00F913E2" w:rsidRDefault="00CF24B5" w:rsidP="00CF24B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EE65AC">
              <w:rPr>
                <w:rFonts w:ascii="標楷體" w:eastAsia="標楷體" w:hAnsi="標楷體" w:hint="eastAsia"/>
                <w:b/>
                <w:sz w:val="22"/>
              </w:rPr>
              <w:t>表P-</w:t>
            </w:r>
            <w:r w:rsidRPr="00EE65AC">
              <w:rPr>
                <w:rFonts w:ascii="標楷體" w:eastAsia="標楷體" w:hAnsi="標楷體" w:cs="新細明體" w:hint="eastAsia"/>
                <w:b/>
                <w:bCs/>
                <w:sz w:val="22"/>
              </w:rPr>
              <w:t>Ⅲ-1</w:t>
            </w:r>
            <w:r w:rsidRPr="00EE65AC">
              <w:rPr>
                <w:rFonts w:ascii="標楷體" w:eastAsia="標楷體" w:hAnsi="標楷體"/>
                <w:b/>
                <w:sz w:val="22"/>
              </w:rPr>
              <w:t>各類形式的表演藝術活動</w:t>
            </w: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1E1C80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209B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55095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9209B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F0067C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9209B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9209B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209B6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9209B6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9209B6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Pr="009209B6">
              <w:rPr>
                <w:rFonts w:ascii="標楷體" w:eastAsia="標楷體" w:hAnsi="標楷體" w:hint="eastAsia"/>
                <w:sz w:val="17"/>
                <w:szCs w:val="17"/>
              </w:rPr>
              <w:t>三</w:t>
            </w:r>
            <w:r w:rsidR="001E1C80" w:rsidRPr="009209B6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9209B6" w:rsidRPr="009209B6">
              <w:rPr>
                <w:rFonts w:ascii="標楷體" w:eastAsia="標楷體" w:hAnsi="標楷體" w:hint="eastAsia"/>
                <w:sz w:val="17"/>
                <w:szCs w:val="17"/>
              </w:rPr>
              <w:t>、第七冊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97649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497649" w:rsidRDefault="009209B6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美就在你身邊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對稱之美。</w:t>
            </w:r>
          </w:p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9209B6" w:rsidRPr="006B2594" w:rsidRDefault="009209B6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反覆之美。</w:t>
            </w:r>
          </w:p>
          <w:p w:rsidR="009209B6" w:rsidRPr="00630FED" w:rsidRDefault="00C62FD4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 w:rsidR="009209B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9209B6" w:rsidRPr="001755B6" w:rsidRDefault="009209B6" w:rsidP="009209B6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9209B6" w:rsidRPr="00630FED" w:rsidRDefault="009209B6" w:rsidP="009209B6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 藝術品中的對稱與反覆。</w:t>
            </w:r>
          </w:p>
          <w:p w:rsidR="009209B6" w:rsidRPr="00630FED" w:rsidRDefault="00C62FD4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 w:rsidR="009209B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9209B6" w:rsidRDefault="00497649" w:rsidP="00BC5BAF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97649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8-14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497649" w:rsidRDefault="009209B6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畫我家鄉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畫地圖。</w:t>
            </w:r>
          </w:p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9209B6" w:rsidRPr="006B2594" w:rsidRDefault="009209B6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畫我家園。</w:t>
            </w:r>
          </w:p>
          <w:p w:rsidR="009209B6" w:rsidRPr="00630FED" w:rsidRDefault="00C62FD4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 w:rsidR="009209B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9209B6" w:rsidRDefault="00497649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97649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649" w:rsidRPr="00D10EC9" w:rsidRDefault="00497649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7649" w:rsidRPr="00FC3474" w:rsidRDefault="009209B6" w:rsidP="0049764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海洋家園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大海的歌唱。</w:t>
            </w:r>
          </w:p>
          <w:p w:rsidR="009209B6" w:rsidRDefault="009209B6" w:rsidP="009209B6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9209B6" w:rsidRPr="006B2594" w:rsidRDefault="009209B6" w:rsidP="009209B6">
            <w:pPr>
              <w:pStyle w:val="Web"/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海洋之舞。</w:t>
            </w:r>
          </w:p>
          <w:p w:rsidR="009209B6" w:rsidRPr="00630FED" w:rsidRDefault="00C62FD4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 w:rsidR="009209B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9209B6" w:rsidRPr="001755B6" w:rsidRDefault="009209B6" w:rsidP="009209B6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9209B6" w:rsidRPr="00630FED" w:rsidRDefault="009209B6" w:rsidP="009209B6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 海洋風情畫。</w:t>
            </w:r>
          </w:p>
          <w:p w:rsidR="009209B6" w:rsidRPr="00630FED" w:rsidRDefault="00C62FD4" w:rsidP="009209B6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圖片、</w:t>
            </w:r>
            <w:r w:rsidR="009209B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9209B6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497649" w:rsidRPr="009209B6" w:rsidRDefault="00497649" w:rsidP="00FC3474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381C9B" w:rsidRDefault="00381C9B" w:rsidP="00717CB9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17CB9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55095"/>
    <w:rsid w:val="008859E7"/>
    <w:rsid w:val="008C2913"/>
    <w:rsid w:val="008E1290"/>
    <w:rsid w:val="009209B6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62FD4"/>
    <w:rsid w:val="00C91682"/>
    <w:rsid w:val="00CA1F62"/>
    <w:rsid w:val="00CB65E0"/>
    <w:rsid w:val="00CF24B5"/>
    <w:rsid w:val="00D10EC9"/>
    <w:rsid w:val="00D11A11"/>
    <w:rsid w:val="00D16C71"/>
    <w:rsid w:val="00D60355"/>
    <w:rsid w:val="00D90E97"/>
    <w:rsid w:val="00DA43CB"/>
    <w:rsid w:val="00DC7D4D"/>
    <w:rsid w:val="00DD62DA"/>
    <w:rsid w:val="00DE36CA"/>
    <w:rsid w:val="00DE7F24"/>
    <w:rsid w:val="00DF4CF7"/>
    <w:rsid w:val="00E1598B"/>
    <w:rsid w:val="00E27ABC"/>
    <w:rsid w:val="00E27F20"/>
    <w:rsid w:val="00E60478"/>
    <w:rsid w:val="00E96DC1"/>
    <w:rsid w:val="00EA6F33"/>
    <w:rsid w:val="00ED10D5"/>
    <w:rsid w:val="00ED6D3C"/>
    <w:rsid w:val="00EE65AC"/>
    <w:rsid w:val="00F0067C"/>
    <w:rsid w:val="00F2631E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9209B6"/>
    <w:pPr>
      <w:suppressAutoHyphens/>
      <w:autoSpaceDN w:val="0"/>
      <w:spacing w:line="500" w:lineRule="exact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9209B6"/>
    <w:pPr>
      <w:suppressAutoHyphens/>
      <w:autoSpaceDN w:val="0"/>
      <w:spacing w:line="500" w:lineRule="exact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1291</Characters>
  <Application>Microsoft Office Word</Application>
  <DocSecurity>0</DocSecurity>
  <Lines>10</Lines>
  <Paragraphs>3</Paragraphs>
  <ScaleCrop>false</ScaleCrop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10</cp:revision>
  <cp:lastPrinted>2020-05-08T03:57:00Z</cp:lastPrinted>
  <dcterms:created xsi:type="dcterms:W3CDTF">2020-06-09T11:01:00Z</dcterms:created>
  <dcterms:modified xsi:type="dcterms:W3CDTF">2020-06-09T15:02:00Z</dcterms:modified>
</cp:coreProperties>
</file>