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3D" w:rsidRDefault="00F12E3D" w:rsidP="00F12E3D">
      <w:pPr>
        <w:widowControl/>
        <w:snapToGrid w:val="0"/>
        <w:spacing w:before="100" w:beforeAutospacing="1" w:after="100" w:afterAutospacing="1"/>
        <w:jc w:val="center"/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</w:pPr>
      <w:r w:rsidRPr="00154E6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高雄市屏山國小學校本位課程</w:t>
      </w:r>
      <w:r w:rsidRPr="00154E60">
        <w:rPr>
          <w:rFonts w:ascii="新細明體" w:eastAsia="新細明體" w:hAnsi="新細明體" w:cs="新細明體"/>
          <w:b/>
          <w:bCs/>
          <w:kern w:val="0"/>
          <w:sz w:val="28"/>
          <w:szCs w:val="28"/>
        </w:rPr>
        <w:t>~</w:t>
      </w:r>
      <w:r w:rsidRPr="00154E6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『新世紀兒童生活大考驗』課程計畫表</w:t>
      </w:r>
    </w:p>
    <w:p w:rsidR="004906C0" w:rsidRPr="004906C0" w:rsidRDefault="004906C0" w:rsidP="004906C0">
      <w:pPr>
        <w:widowControl/>
        <w:snapToGrid w:val="0"/>
        <w:spacing w:before="100" w:beforeAutospacing="1" w:after="100" w:afterAutospacing="1"/>
        <w:jc w:val="both"/>
        <w:rPr>
          <w:rFonts w:ascii="新細明體" w:eastAsia="新細明體" w:hAnsi="新細明體" w:cs="新細明體"/>
          <w:kern w:val="0"/>
          <w:szCs w:val="24"/>
        </w:rPr>
      </w:pPr>
      <w:r w:rsidRPr="004906C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教學設計者：李慧君</w:t>
      </w:r>
    </w:p>
    <w:tbl>
      <w:tblPr>
        <w:tblpPr w:leftFromText="181" w:rightFromText="181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2587"/>
        <w:gridCol w:w="2726"/>
        <w:gridCol w:w="656"/>
        <w:gridCol w:w="1015"/>
        <w:gridCol w:w="1376"/>
        <w:gridCol w:w="840"/>
      </w:tblGrid>
      <w:tr w:rsidR="004906C0" w:rsidRPr="004906C0" w:rsidTr="004906C0">
        <w:trPr>
          <w:trHeight w:val="360"/>
        </w:trPr>
        <w:tc>
          <w:tcPr>
            <w:tcW w:w="6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年    級</w:t>
            </w:r>
          </w:p>
        </w:tc>
        <w:tc>
          <w:tcPr>
            <w:tcW w:w="4306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六年級</w:t>
            </w:r>
          </w:p>
        </w:tc>
      </w:tr>
      <w:tr w:rsidR="004906C0" w:rsidRPr="004906C0" w:rsidTr="004906C0">
        <w:trPr>
          <w:trHeight w:val="45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主題名稱</w:t>
            </w:r>
          </w:p>
        </w:tc>
        <w:tc>
          <w:tcPr>
            <w:tcW w:w="43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新世紀兒童生活大考驗</w:t>
            </w:r>
          </w:p>
        </w:tc>
      </w:tr>
      <w:tr w:rsidR="004906C0" w:rsidRPr="004906C0" w:rsidTr="004906C0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教學目標</w:t>
            </w:r>
          </w:p>
        </w:tc>
        <w:tc>
          <w:tcPr>
            <w:tcW w:w="43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1.培養生活自理的能力。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2.培養公開表演的能力。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3.培養危險情境的應變能力。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4.培養運動技能並養成運動的習慣。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5.達成生活大考驗中的各項技能，並能實際應用在日常生活中。</w:t>
            </w:r>
          </w:p>
        </w:tc>
      </w:tr>
      <w:tr w:rsidR="004906C0" w:rsidRPr="004906C0" w:rsidTr="004906C0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活動單元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能力指標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教學流程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節數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評量方式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結合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領域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兒童圖像</w:t>
            </w:r>
          </w:p>
        </w:tc>
      </w:tr>
      <w:tr w:rsidR="004906C0" w:rsidRPr="004906C0" w:rsidTr="004906C0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衣-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會縫鈕釦</w:t>
            </w:r>
            <w:proofErr w:type="gramEnd"/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2-3-1 參與家事，分享個人維持家庭生活的經驗。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【家政】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2-3-1 瞭解織物與生活的關係 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2-3-4 運用手縫技巧，製作簡易生活用品 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1.教師進行示範穿線與打結的方法，請全班跟著做。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2.左手將鈕扣固定在衣服上，右手用針線穿過紐扣的小孔，將鈕扣缝在衣服上。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3.針線在鈕扣的孔上來回的缝，每個鈕扣的孔都要缝到。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4.重複步驟2.3.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5.最後打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死結，將多餘的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線剪掉即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完成。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4906C0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食-會煎蛋或做一道菜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2-3-1 參與家事，分享個人維持家庭生活的經驗。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【家政】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1-3-5 瞭解食物在烹調、貯存、加工等情況下的變化 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 xml:space="preserve">1-3-6 選擇符合營養且安全衛生的食物 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1-3-7 運用烹調方法，製作簡易餐點 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napToGrid w:val="0"/>
              <w:spacing w:before="180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1.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蛋先洗</w:t>
            </w:r>
            <w:proofErr w:type="gramEnd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乾淨後將蛋殼敲破；輕輕將蛋殼撥開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讓蛋滑入</w:t>
            </w:r>
            <w:proofErr w:type="gramEnd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碗裡備用。</w:t>
            </w:r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2.平底鍋洗淨擦乾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用火先熱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鍋。</w:t>
            </w:r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3.油倒入鍋；滾動鍋子；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油熱後</w:t>
            </w:r>
            <w:proofErr w:type="gramEnd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到出多餘的油。</w:t>
            </w:r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4.將1.倒入鍋內以中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火煎至</w:t>
            </w:r>
            <w:proofErr w:type="gramEnd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半熟；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灑入鹽</w:t>
            </w:r>
            <w:proofErr w:type="gramEnd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及胡</w:t>
            </w:r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椒粉。</w:t>
            </w:r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5.翻面；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煎至金黃色</w:t>
            </w:r>
            <w:proofErr w:type="gramEnd"/>
            <w:r w:rsidRPr="004906C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即可起鍋。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4906C0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住-會打掃廁所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2-3-1 參與家事，分享個人維持家庭生活的經驗。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【環境教育】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3-3-1 瞭解人與環境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互動互依關係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，建立積極的環境態度與環境倫理。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5-3-1 參與學校社團和社區的環境保護相關活動。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5-3-3 組織學校及社區的環境保護、關懷弱勢族群活動。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【生涯發展教育】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3-2-2培養互助合作的工作態度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1.清理廁所四周環境【含花台內垃圾異物】。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2.垃圾桶內穢物夾入垃圾袋。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3.刷洗馬桶、小便斗及地板【地面不沖水】。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4.用抹布擦拭廁所門牆及鏡子。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5.使用拖把適度把地板拖乾淨【含積水】。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6.清洗洗手台並將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掃具歸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定位。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7.再檢查一次完成工作。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環境教育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生涯發展教育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關懷創思進取</w:t>
            </w:r>
            <w:proofErr w:type="gramEnd"/>
          </w:p>
        </w:tc>
      </w:tr>
      <w:tr w:rsidR="004906C0" w:rsidRPr="004906C0" w:rsidTr="004906C0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行-會騎腳踏車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1-3-3 在日常生活中，持續發展自己的興趣與專長。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【健康與體育】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3-2-1 表現全身性身體活動的控制能力。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3-2-2 在活動中表現身體的協調性。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3-2-3 在遊戲或簡單比賽中表現各類運動的基本動作或技術。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3-2-4 了解運動規則，參與比賽，表現運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動技能。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4-2-1 了解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有助體適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能要素促進的活動，並積極參與。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4-2-3 了解影響運動參與的因素。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1.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牽車要領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擺頭練習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煞車要領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滑行要領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基礎平衡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健康與體育領域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4906C0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napToGrid w:val="0"/>
              <w:spacing w:before="100" w:beforeAutospacing="1" w:after="100" w:afterAutospacing="1" w:line="24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體育-除躲避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球外會玩另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一種球類</w:t>
            </w:r>
          </w:p>
          <w:p w:rsidR="004906C0" w:rsidRPr="004906C0" w:rsidRDefault="004906C0" w:rsidP="004906C0">
            <w:pPr>
              <w:widowControl/>
              <w:snapToGrid w:val="0"/>
              <w:spacing w:before="100" w:beforeAutospacing="1" w:after="100" w:afterAutospacing="1" w:line="24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會游泳</w:t>
            </w:r>
          </w:p>
          <w:p w:rsidR="004906C0" w:rsidRPr="004906C0" w:rsidRDefault="004906C0" w:rsidP="004906C0">
            <w:pPr>
              <w:widowControl/>
              <w:snapToGrid w:val="0"/>
              <w:spacing w:before="100" w:beforeAutospacing="1" w:after="100" w:afterAutospacing="1" w:line="24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會做健身操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1-3-3 在日常生活中，持續發展自己的興趣與專長。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【健康與體育】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3-2-1 表現全身性身體活動的控制能力。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3-2-2 在活動中表現身體的協調性。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3-2-3 在遊戲或簡單比賽中表現各類運動的基本動作或技術。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3-2-4 了解運動規則，參與比賽，表現運動技能。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4-2-1 了解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有助體適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能要素促進的活動，並積極參與。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4-2-3 了解影響運動參與的因素。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napToGrid w:val="0"/>
              <w:spacing w:before="100" w:beforeAutospacing="1" w:after="100" w:afterAutospacing="1" w:line="24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  <w:bdr w:val="single" w:sz="8" w:space="0" w:color="auto" w:frame="1"/>
              </w:rPr>
              <w:t>籃球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：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 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傳球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 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接球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 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運球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 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投籃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 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防守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6.</w:t>
            </w:r>
            <w:r w:rsidRPr="004906C0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        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卡位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  <w:bdr w:val="single" w:sz="8" w:space="0" w:color="auto" w:frame="1"/>
              </w:rPr>
              <w:t>游泳：自由式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游捷泳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時身體俯臥在水中幾乎與水面平行，兩腿上下交替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鞭狀打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水，兩臂輪流空中前移，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肩前入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水，經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腹下向後划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水，身體縱軸隨著兩臂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划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水自然轉動，頭同時側轉呼吸。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  <w:bdr w:val="single" w:sz="8" w:space="0" w:color="auto" w:frame="1"/>
              </w:rPr>
              <w:t>動作配合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：一般是兩臂各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划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水一次，兩腿打水六次（或四次或兩次），呼吸一次。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  <w:bdr w:val="single" w:sz="8" w:space="0" w:color="auto" w:frame="1"/>
              </w:rPr>
              <w:t>教學步驟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：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1.水中扶邊打水練習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2.陸上模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彷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練習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3. 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划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臂練習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4.水中滑行打水練習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5.單臂配合打水練習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6.雙臂配合打水練習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7.換氣練習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健康與體育領域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4906C0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樂-會在別班或大眾前唱一首歌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1-3-1 欣賞並接納他人。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【藝術與人文】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3-3-12運用科技及各種方式蒐集、分類不同之藝文資訊，並養成習慣。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1-4-2 體察人群間各種情感的特質，設計關懷社會及自然環境的主題，運用適當的媒體與技法，傳達個人或團體情感與價值觀，發展獨特的表現。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1.選定要唱的歌曲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2.熟記歌詞及旋律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3.在大眾前演唱自己準備的歌曲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藝術與人文領域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4906C0">
        <w:trPr>
          <w:trHeight w:val="1504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說話技巧-會在別班或大眾前演講或報導一件事件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1-3-1 欣賞並接納他人。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【語文】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3-4-7-1 能有條理、有系統思考，並合理的歸納重點，表達意見。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3-4-7-2 能有組織有系統的報告每件事。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3-4-9-4 能提昇主動表達的能力。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3-4-9-5 能主動報告讀書心得。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3-4-10-7 能視不同說話目的與情境，進行口頭報告，發表評論、公開演說。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1.選定要演講的或報導的內容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2.熟記內容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3.在大眾前演講或報導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語文領域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4906C0">
        <w:trPr>
          <w:trHeight w:val="108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傳達技巧-會使用E-mail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【資訊】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4-3-1 了解電腦網路概念及其功能。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4-3-2 能找到合適的網站資源、圖書館資源及檔案傳輸等。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4-3-3 能利用資訊科技媒體等搜尋需要的資料。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4-3-4 能針對問題提出可行的解決方法。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以</w:t>
            </w:r>
            <w:r w:rsidRPr="004906C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Yahoo!奇摩為例：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1.登入自己的電子信箱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2.點選左上角『編寫新信』按鈕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3.在「收件者」的欄位輸入對方的電子信箱。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4.在「主旨」的欄位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輸入本封信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的標題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5.將信件內容輸入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6.點選左上角『傳送』按鈕即完成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資訊教育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關懷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創思進取</w:t>
            </w:r>
            <w:proofErr w:type="gramEnd"/>
          </w:p>
        </w:tc>
      </w:tr>
      <w:tr w:rsidR="004906C0" w:rsidRPr="004906C0" w:rsidTr="004906C0">
        <w:trPr>
          <w:trHeight w:val="1504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生活技巧-會一種中國結或包水餃、粽子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【中國結】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1-3-3 在日常生活中，持續發展自己的興趣與專長。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【藝術與人文】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1-3-1 探索各種不同的藝術創作方式，表現創作的想像力。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1-3-2 構思藝術創作的主題與內容，選擇適當的媒體、技法，完成有規劃、有感情及思想的創作。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1-3-3 嘗試以藝術創作的技法、形式，表現個人的想法和情感。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1-4-2 體察人群間各種情感的特質，設計關懷社會及自然環境的主題，運用適當的媒體與技法，傳達個人或團體情感與價值觀，發展獨特的表現。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1-4-4 結合藝術與科技媒體，設計製作生活應用及傳達訊息的作品。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【包水餃、粽子】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【家政教育】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1-3-5 瞭解食物在烹調、貯存、加工等情況下的變化 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1-3-6 選擇符合營養且安全衛生的食物 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1-3-7 運用烹調方法，製作簡易餐點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  <w:bdr w:val="single" w:sz="8" w:space="0" w:color="auto" w:frame="1"/>
              </w:rPr>
              <w:lastRenderedPageBreak/>
              <w:t>包水餃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：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1.高麗菜洗淨切碎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2.拌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入豬絞肉</w:t>
            </w:r>
            <w:proofErr w:type="gramEnd"/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3.拌入調味料---鹽巴、麻油...用量多寡由個人口味決定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4.將1.2.3.步驟的成品包入餃子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皮內捏成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個人喜愛的形狀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  <w:bdr w:val="single" w:sz="8" w:space="0" w:color="auto" w:frame="1"/>
              </w:rPr>
              <w:t>包粽子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：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1.豬肉用醬油淹漬備用。 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2.糥米洗淨浸泡大約1小時。 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3.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粽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葉用熱水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煮燙，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後用絲瓜布在自來水下刷洗乾淨。 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4.葱頭洗淨切珠、香菇浸泡洗淨切條、蝦米洗</w:t>
            </w: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淨備用。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5.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爆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香料：熱鍋，鍋裡放適量的油，葱頭爆香，下蝦米、香菇再炒，後加鹽、味素、醬油、五香胡椒粉，拌炒至香味四溢。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6.香料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濾汁起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鍋，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油鍋續炒糯米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，加少量鹽、味素、醬油、五香胡椒粉一起拌，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不須炒太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久。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7.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棉繩洗淨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穿過棍子或掃把，架在兩張椅背上。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8.開始包粽子：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粽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葉對疊，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摺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成漏斗型，放糯米一匙，加香料、豬肉塊、栗子，再覆蓋一匙糯米，後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摺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成粽子形狀，</w:t>
            </w: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用棉繩捆綁</w:t>
            </w:r>
            <w:proofErr w:type="gramEnd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即可。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藝術與人文領域</w:t>
            </w:r>
          </w:p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6C0" w:rsidRPr="004906C0" w:rsidRDefault="004906C0" w:rsidP="004906C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4906C0">
              <w:rPr>
                <w:rFonts w:ascii="標楷體" w:eastAsia="標楷體" w:hAnsi="標楷體" w:cs="新細明體" w:hint="eastAsia"/>
                <w:kern w:val="0"/>
                <w:szCs w:val="24"/>
              </w:rPr>
              <w:t>關懷創思進取</w:t>
            </w:r>
            <w:proofErr w:type="gramEnd"/>
          </w:p>
        </w:tc>
      </w:tr>
    </w:tbl>
    <w:p w:rsidR="004906C0" w:rsidRPr="004906C0" w:rsidRDefault="004906C0" w:rsidP="004906C0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906C0">
        <w:rPr>
          <w:rFonts w:ascii="新細明體" w:eastAsia="新細明體" w:hAnsi="新細明體" w:cs="新細明體"/>
          <w:kern w:val="0"/>
          <w:szCs w:val="24"/>
        </w:rPr>
        <w:lastRenderedPageBreak/>
        <w:t> </w:t>
      </w:r>
    </w:p>
    <w:p w:rsidR="004906C0" w:rsidRPr="004906C0" w:rsidRDefault="004906C0" w:rsidP="004906C0">
      <w:pPr>
        <w:widowControl/>
        <w:shd w:val="clear" w:color="auto" w:fill="0066CC"/>
        <w:rPr>
          <w:rFonts w:ascii="新細明體" w:eastAsia="新細明體" w:hAnsi="新細明體" w:cs="新細明體"/>
          <w:vanish/>
          <w:kern w:val="0"/>
          <w:szCs w:val="24"/>
        </w:rPr>
      </w:pPr>
      <w:bookmarkStart w:id="0" w:name="_GoBack"/>
      <w:bookmarkEnd w:id="0"/>
    </w:p>
    <w:p w:rsidR="004906C0" w:rsidRDefault="004906C0" w:rsidP="00F12E3D">
      <w:pPr>
        <w:widowControl/>
        <w:snapToGrid w:val="0"/>
        <w:spacing w:before="100" w:beforeAutospacing="1" w:after="100" w:afterAutospacing="1"/>
        <w:jc w:val="center"/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</w:pPr>
    </w:p>
    <w:sectPr w:rsidR="004906C0" w:rsidSect="00F12E3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3D"/>
    <w:rsid w:val="001579C2"/>
    <w:rsid w:val="001C2A0F"/>
    <w:rsid w:val="004906C0"/>
    <w:rsid w:val="00532DDC"/>
    <w:rsid w:val="005C44B7"/>
    <w:rsid w:val="008A0A81"/>
    <w:rsid w:val="00D677AC"/>
    <w:rsid w:val="00F12E3D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3C6C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1C2A0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5">
    <w:name w:val="本文縮排 字元"/>
    <w:basedOn w:val="a0"/>
    <w:link w:val="a4"/>
    <w:uiPriority w:val="99"/>
    <w:semiHidden/>
    <w:rsid w:val="001C2A0F"/>
    <w:rPr>
      <w:rFonts w:ascii="新細明體" w:eastAsia="新細明體" w:hAnsi="新細明體" w:cs="新細明體"/>
      <w:kern w:val="0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1C2A0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20">
    <w:name w:val="本文縮排 2 字元"/>
    <w:basedOn w:val="a0"/>
    <w:link w:val="2"/>
    <w:uiPriority w:val="99"/>
    <w:semiHidden/>
    <w:rsid w:val="001C2A0F"/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3C6C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1C2A0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5">
    <w:name w:val="本文縮排 字元"/>
    <w:basedOn w:val="a0"/>
    <w:link w:val="a4"/>
    <w:uiPriority w:val="99"/>
    <w:semiHidden/>
    <w:rsid w:val="001C2A0F"/>
    <w:rPr>
      <w:rFonts w:ascii="新細明體" w:eastAsia="新細明體" w:hAnsi="新細明體" w:cs="新細明體"/>
      <w:kern w:val="0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1C2A0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20">
    <w:name w:val="本文縮排 2 字元"/>
    <w:basedOn w:val="a0"/>
    <w:link w:val="2"/>
    <w:uiPriority w:val="99"/>
    <w:semiHidden/>
    <w:rsid w:val="001C2A0F"/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2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35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8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0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9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0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7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50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4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2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1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5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34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87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45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94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23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474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jessor</dc:creator>
  <cp:lastModifiedBy>jessor</cp:lastModifiedBy>
  <cp:revision>2</cp:revision>
  <dcterms:created xsi:type="dcterms:W3CDTF">2014-07-05T08:06:00Z</dcterms:created>
  <dcterms:modified xsi:type="dcterms:W3CDTF">2014-07-05T08:06:00Z</dcterms:modified>
</cp:coreProperties>
</file>